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pt;margin-top:49.9pt;width:395.05pt;height:15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394" w:lineRule="auto"/>
        <w:ind w:left="7360" w:firstLine="9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>УТВЕРЖДАЮ Генеральный директор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 С.В.Засыпкин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2"/>
          <w:szCs w:val="52"/>
        </w:rPr>
        <w:t>КСО «САМАРА»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197" w:lineRule="auto"/>
        <w:ind w:right="1800" w:firstLine="3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КАМЕРЫ СБОРНЫЕ ОДНОСТОРОНЕГО ОБСЛУЖИВАНИЯ 6(10, 20) кВ РУКОВОДСТВО ПО ЭКСПЛУАТАЦИИ.</w:t>
      </w:r>
    </w:p>
    <w:p w:rsidR="00000000" w:rsidRDefault="003068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900" w:bottom="1440" w:left="900" w:header="720" w:footer="720" w:gutter="0"/>
          <w:cols w:space="720" w:equalWidth="0">
            <w:col w:w="1010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b/>
          <w:bCs/>
        </w:rPr>
        <w:lastRenderedPageBreak/>
        <w:t>Содержание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5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1  </w:t>
      </w:r>
      <w:r>
        <w:rPr>
          <w:rFonts w:ascii="Times New Roman" w:hAnsi="Times New Roman" w:cs="Times New Roman"/>
        </w:rPr>
        <w:t>Описание и работа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2  </w:t>
      </w:r>
      <w:r>
        <w:rPr>
          <w:rFonts w:ascii="Times New Roman" w:hAnsi="Times New Roman" w:cs="Times New Roman"/>
        </w:rPr>
        <w:t>Монтаж,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наладка и ввод в эксплуатацию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20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3  </w:t>
      </w:r>
      <w:r>
        <w:rPr>
          <w:rFonts w:ascii="Times New Roman" w:hAnsi="Times New Roman" w:cs="Times New Roman"/>
        </w:rPr>
        <w:t>Использование по назначению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29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4   </w:t>
      </w:r>
      <w:r>
        <w:rPr>
          <w:rFonts w:ascii="Times New Roman" w:hAnsi="Times New Roman" w:cs="Times New Roman"/>
        </w:rPr>
        <w:t>Техническое обслуживание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30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5  </w:t>
      </w:r>
      <w:r>
        <w:rPr>
          <w:rFonts w:ascii="Times New Roman" w:hAnsi="Times New Roman" w:cs="Times New Roman"/>
        </w:rPr>
        <w:t>Ремонт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32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6   </w:t>
      </w:r>
      <w:r>
        <w:rPr>
          <w:rFonts w:ascii="Times New Roman" w:hAnsi="Times New Roman" w:cs="Times New Roman"/>
        </w:rPr>
        <w:t>Транспортирование и хранение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35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7  </w:t>
      </w:r>
      <w:r>
        <w:rPr>
          <w:rFonts w:ascii="Times New Roman" w:hAnsi="Times New Roman" w:cs="Times New Roman"/>
        </w:rPr>
        <w:t>Утилизация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36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8  </w:t>
      </w:r>
      <w:r>
        <w:rPr>
          <w:rFonts w:ascii="Times New Roman" w:hAnsi="Times New Roman" w:cs="Times New Roman"/>
        </w:rPr>
        <w:t>Гарантийные обязательства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36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37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41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48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leader="dot" w:pos="94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Приложение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49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4" w:right="1340" w:bottom="1440" w:left="900" w:header="720" w:footer="720" w:gutter="0"/>
          <w:cols w:space="720" w:equalWidth="0">
            <w:col w:w="966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 w:cs="Times New Roman"/>
          <w:b/>
          <w:bCs/>
        </w:rPr>
        <w:lastRenderedPageBreak/>
        <w:t>Введение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4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Настоящее руководство по эксплуатации (далее - РЭ) предназначено для ознакомления с конструкцией, порядком мо</w:t>
      </w:r>
      <w:r>
        <w:rPr>
          <w:rFonts w:ascii="Times New Roman" w:hAnsi="Times New Roman" w:cs="Times New Roman"/>
        </w:rPr>
        <w:t>нтажа и организации надлежащей эксплуатации камер сборных одностороннего обслуживания КСО «Самара» (далее - КСО) ТУ 3414-004-21162178-2013. РЭ содержит сведения о технических характеристиках ячеек КСО, типе и составе, конструкции изделия и указания об устр</w:t>
      </w:r>
      <w:r>
        <w:rPr>
          <w:rFonts w:ascii="Times New Roman" w:hAnsi="Times New Roman" w:cs="Times New Roman"/>
        </w:rPr>
        <w:t>ойстве, принципе работы и монтажу КСО, типовые схемы главных цепей.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right="4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РЭ предназначено для обслуживающего персонала, прошедшего подготовку по эксплуатации и техническому обслуживанию электротехнических изделий среднего напряжения.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right="4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ЗАО «Самарский электротех</w:t>
      </w:r>
      <w:r>
        <w:rPr>
          <w:rFonts w:ascii="Times New Roman" w:hAnsi="Times New Roman" w:cs="Times New Roman"/>
        </w:rPr>
        <w:t>нический завод» постоянно занимается совершенствованием конструкции ячеек КСО, не ведущим к функциональным изменениям, поэтому возможны незначительные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0" w:lineRule="auto"/>
        <w:ind w:left="360" w:right="61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конструктивные расхождения с описанием РЭ. Условные обозначения: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right="6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АВР - автоматический ввод резерва АПВ </w:t>
      </w:r>
      <w:r>
        <w:rPr>
          <w:rFonts w:ascii="Times New Roman" w:hAnsi="Times New Roman" w:cs="Times New Roman"/>
        </w:rPr>
        <w:t>- автоматическое повторное включение ЗИП - запчасти и принадлежности КА - коммутационный аппарат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- камера сборная одностороннего обслуживания ОПН - ограничитель перенапряжения РЗиА - релейная защита и автоматика РУВН -</w:t>
      </w:r>
      <w:r>
        <w:rPr>
          <w:rFonts w:ascii="Times New Roman" w:hAnsi="Times New Roman" w:cs="Times New Roman"/>
        </w:rPr>
        <w:t xml:space="preserve"> распределительное устройство высокого напряжения РЭ - руководство по эксплуатации ТН - трансформатор напряжения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6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ТСН - трансформатор собственных нужд ТТ - трансформатор тока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ЩИБП - щит с источником бесперебойного питания ЩСН - щит собственных нужд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4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1 Оп</w:t>
      </w:r>
      <w:r>
        <w:rPr>
          <w:rFonts w:ascii="Times New Roman" w:hAnsi="Times New Roman" w:cs="Times New Roman"/>
          <w:b/>
          <w:bCs/>
        </w:rPr>
        <w:t>исание и работа</w:t>
      </w:r>
    </w:p>
    <w:p w:rsidR="00000000" w:rsidRDefault="0030685A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220" w:lineRule="auto"/>
        <w:ind w:left="1160" w:hanging="79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Назначение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318"/>
        </w:tabs>
        <w:overflowPunct w:val="0"/>
        <w:autoSpaceDE w:val="0"/>
        <w:autoSpaceDN w:val="0"/>
        <w:adjustRightInd w:val="0"/>
        <w:spacing w:after="0" w:line="282" w:lineRule="auto"/>
        <w:ind w:left="0" w:right="440" w:firstLine="36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КСО предназначена для работы в составе распределительных устройств в сетях трехфазного переменного тока частотой 50 Гц, номинальным напряжением 6, 10 и 20 кВ с изолированной или заземленной ч</w:t>
      </w:r>
      <w:r>
        <w:rPr>
          <w:rFonts w:ascii="Times New Roman" w:hAnsi="Times New Roman" w:cs="Times New Roman"/>
        </w:rPr>
        <w:t xml:space="preserve">ерез дугогасительный реактор или резистор нейтралью.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240" w:lineRule="auto"/>
        <w:ind w:left="1300" w:hanging="9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КСО предназначена для работы при следующих условиях окружающей среды: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69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наибольшая высота установки над уровнем моря - не более 1000 м;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67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рабочий диапазон температур окружающего воздуха -</w:t>
      </w:r>
      <w:r>
        <w:rPr>
          <w:rFonts w:ascii="Times New Roman" w:hAnsi="Times New Roman" w:cs="Times New Roman"/>
        </w:rPr>
        <w:t xml:space="preserve"> от минус 25 до плюс 40° С;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69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относительная влажность воздуха - не более 80% при температуре плюс 15° С;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67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тип атмосферы - II по ГОСТ 15150;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67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окружающая среда невзрывоопасная, не содержащая токопроводящей пыли, агрессивных газов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7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паров в конц</w:t>
      </w:r>
      <w:r>
        <w:rPr>
          <w:rFonts w:ascii="Times New Roman" w:hAnsi="Times New Roman" w:cs="Times New Roman"/>
        </w:rPr>
        <w:t xml:space="preserve">ентрациях, разрушающих материалы и изоляцию.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239" w:lineRule="auto"/>
        <w:ind w:left="1300" w:hanging="9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КСО соответствует требованиям ГОСТ 14693, ГОСТ 12.2.007.0, ГОСТ 12.2.007.4.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4" w:right="440" w:bottom="634" w:left="900" w:header="720" w:footer="720" w:gutter="0"/>
          <w:cols w:space="720" w:equalWidth="0">
            <w:col w:w="1056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Times New Roman" w:hAnsi="Times New Roman" w:cs="Times New Roman"/>
          <w:sz w:val="23"/>
          <w:szCs w:val="23"/>
        </w:rPr>
        <w:t xml:space="preserve">1.1.4 </w:t>
      </w:r>
      <w:r>
        <w:rPr>
          <w:rFonts w:ascii="Times New Roman" w:hAnsi="Times New Roman" w:cs="Times New Roman"/>
        </w:rPr>
        <w:t>Структура условного обозначения: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35.5pt;margin-top:7.85pt;width:427.8pt;height:246.2pt;z-index:-251657216;mso-position-horizontal-relative:text;mso-position-vertical-relative:text" o:allowincell="f">
            <v:imagedata r:id="rId6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Пример записи условного обозначения: КСО-10-630/20-10-1-Э2 У3.1 - КСО на номинальное напряжение 10 кВ, номинальный ток 630 А, ток термической стойкости 20</w:t>
      </w:r>
      <w:r>
        <w:rPr>
          <w:rFonts w:ascii="Times New Roman" w:hAnsi="Times New Roman" w:cs="Times New Roman"/>
        </w:rPr>
        <w:t xml:space="preserve"> кА со схемой главных цепей № 10, габаритным исполнением № 1, модификации Э2, категории размещения и климатического исполнения У3.1.</w:t>
      </w:r>
    </w:p>
    <w:p w:rsidR="00000000" w:rsidRDefault="0030685A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20" w:lineRule="auto"/>
        <w:ind w:left="1140" w:hanging="77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Технические характеристики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3" w:lineRule="auto"/>
        <w:ind w:right="200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1.2.1 Основные параметры и характеристики КСО представлены в таблице 1. Таблица 1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7660"/>
        <w:gridCol w:w="19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78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Наименование параметра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Номинальное напряжение, кВ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6; 10; 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Наибольшее рабочее напряжение, кВ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7,2; 12; 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Номинальный ток, А: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630; 1000; 1250 630;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сборных шин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1000 не более 200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главных цепей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1000 630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1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предохранителей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630; 1000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силовых выключателей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выключателей нагрузки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разъединителей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Номинальный ток измерительных трансформаторов тока, 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50...1000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Номинальный ток отключения силовых выключателей, кА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Номинальный ток отключения предохранителей, кА: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8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с номинальным током не более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7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с номинальным током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Ток термической стойкости главной цепи при длительности протекания 3с, кА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Ток электродинамической стойкости главной цепи, кА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Ток термической стойкости цепи заземления при длительности протекания 1с, кА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Ток электродинамической стойкости цепи заземления, кА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Нормированные параметры тока включения выключателей нагрузки, кА: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1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7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наибольший пик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1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начальное действующее значение периодической составляющей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Номинальные напряжения вторичных цепей, В (при постоянном/переменном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24; 48; 110; 220/220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токе):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Диапазон рабочих напряжений (в процентах от номинального):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70-110/65-120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80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цепей электромагнитов отключения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(при постоянном/переменном токе)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85-110/80-110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/>
        </w:trPr>
        <w:tc>
          <w:tcPr>
            <w:tcW w:w="7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7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 </w:t>
            </w:r>
            <w:r>
              <w:rPr>
                <w:rFonts w:ascii="Times New Roman" w:hAnsi="Times New Roman" w:cs="Times New Roman"/>
              </w:rPr>
              <w:t>остальных вторичных цепей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(при постоянном/переменном токе)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03" w:right="920" w:bottom="286" w:left="920" w:header="720" w:footer="720" w:gutter="0"/>
          <w:cols w:space="720" w:equalWidth="0">
            <w:col w:w="1006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0"/>
        <w:gridCol w:w="19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7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9"/>
            <w:bookmarkEnd w:id="4"/>
            <w:r>
              <w:rPr>
                <w:rFonts w:ascii="Times New Roman" w:hAnsi="Times New Roman" w:cs="Times New Roman"/>
              </w:rPr>
              <w:t>Наименование параметра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Испытательное напряжение главных цепей одноминутным напряжением 50 Гц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28,8; 37,8; 58,5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между фазами, контактами в отключенном положении выключателей 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относительно земли), кВ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Испытательное напряжение главных цепей одноминутным напряжением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60; 75; 125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грозового импульса 1,2/50 мкс (между фазами, контактами в отключенном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положении выключателей и относительно земли), кВ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Испытательное напряжение вторичных цепей одноминутным напряжением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частоты 50 Гц (за исключением приборов и аппаратуры, для которых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установлены иные требования по электрической прочности изоляции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электрических цепей), кВ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Электрическое сопротивление изоляции: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1 000 1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главных цепей,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МОм,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 менее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вторичных цепей,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МОм,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 менее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Ресурс по механической стойкости (количество циклов В-1</w:t>
            </w:r>
            <w:r>
              <w:rPr>
                <w:rFonts w:ascii="Times New Roman" w:hAnsi="Times New Roman" w:cs="Times New Roman"/>
                <w:sz w:val="27"/>
                <w:szCs w:val="27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</w:rPr>
              <w:t>-О), не менее: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30 000 2000 1000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силовых выключателей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 и разъединителей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заземлителей с элегазовой изоляцией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заземлителей с воздушной изоляцией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Коммутационный ресурс (количество циклов В-1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-О), не менее: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7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силовых выключателей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при токе отключения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7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(при токе отключения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630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Собственное время включения, с, не более: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7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электродвигательным приводом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0,1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7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7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электромагнитом включения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7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силовых выключателей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Собственное время отключения, с, не более: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электродвигательным приводом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выключателей нагрузки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электромагнитом отключения и силовых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выключателей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Срок службы до списания, лет, не менее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7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Степень защиты по ГОСТ 14254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IP31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/>
        </w:trPr>
        <w:tc>
          <w:tcPr>
            <w:tcW w:w="7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460"/>
        </w:tabs>
        <w:overflowPunct w:val="0"/>
        <w:autoSpaceDE w:val="0"/>
        <w:autoSpaceDN w:val="0"/>
        <w:adjustRightInd w:val="0"/>
        <w:spacing w:after="0" w:line="239" w:lineRule="auto"/>
        <w:ind w:left="1460" w:hanging="88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Классификация КСО по ГОСТ 14693 представлена в табл. 2.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0"/>
        <w:gridCol w:w="5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3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Таблица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Наименование показателя классификации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Уровень изоляции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 нормальной изоляцией по ГОСТ 1516.1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Вид изоляции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комбинированная (воздушная и твердая)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Наличие изоляции токоведущих шин главных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 частично изолированными шинами; 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цепей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неизолированными шинами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Наличие выкатных элементов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без выкатных элементов;</w:t>
            </w:r>
            <w:r>
              <w:rPr>
                <w:rFonts w:ascii="Times New Roman" w:hAnsi="Times New Roman" w:cs="Times New Roman"/>
              </w:rPr>
              <w:t xml:space="preserve"> с выкатными элементами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линейных высоковольтных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кабельные; шинные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подсоединений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Условия обслуживания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 односторонним обслуживанием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Степень защиты оболочек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IP31 по ГОСТ 14254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Вид КСО в зависимости от встраиваемой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 силовым выключателем в комбинации с одним или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аппаратуры и присоединений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двумя разъединителями и заземлителем; 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выключателем нагрузки; с выключателем нагрузки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предохранителями; с разъединителем; с заземлителем;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 разъединителем и заземлителем;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 заземлителем и измерительным трансформатором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напряжения;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 конденсаторами реактивной мощности; 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трансформатором собственных нужд; с кабельной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сборкой и заземлителем; с аппаратурой собственных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нужд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Вид управления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местное и дистанционное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8" style="position:absolute;z-index:-251656192;mso-position-horizontal-relative:text;mso-position-vertical-relative:text" from="223.05pt,-260.8pt" to="223.05pt,2.85pt" o:allowincell="f" strokeweight=".48pt"/>
        </w:pict>
      </w:r>
      <w:r>
        <w:rPr>
          <w:noProof/>
        </w:rPr>
        <w:pict>
          <v:line id="_x0000_s1029" style="position:absolute;z-index:-251655168;mso-position-horizontal-relative:text;mso-position-vertical-relative:text" from="-.15pt,-260.8pt" to="-.15pt,2.85pt" o:allowincell="f" strokeweight=".48pt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492.9pt,-260.8pt" to="492.9pt,2.85pt" o:allowincell="f" strokeweight=".48pt"/>
        </w:pict>
      </w:r>
      <w:r>
        <w:rPr>
          <w:noProof/>
        </w:rPr>
        <w:pict>
          <v:line id="_x0000_s1031" style="position:absolute;z-index:-251653120;mso-position-horizontal-relative:text;mso-position-vertical-relative:text" from="-.4pt,2.6pt" to="493.15pt,2.6pt" o:allowincell="f" strokeweight=".48pt"/>
        </w:pict>
      </w:r>
    </w:p>
    <w:p w:rsidR="00000000" w:rsidRDefault="0030685A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39" w:lineRule="auto"/>
        <w:ind w:left="1260" w:hanging="69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Состав изделия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</w:rPr>
      </w:pPr>
    </w:p>
    <w:p w:rsidR="00000000" w:rsidRDefault="0030685A">
      <w:pPr>
        <w:pStyle w:val="a0"/>
        <w:widowControl w:val="0"/>
        <w:numPr>
          <w:ilvl w:val="1"/>
          <w:numId w:val="7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4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КСО представляет собой отдельную ячейку, в которой размещается аппаратура одного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присоединения.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84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Сетка схем главных цепей КСО приведена в Приложении 1.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59" w:right="1120" w:bottom="526" w:left="920" w:header="720" w:footer="720" w:gutter="0"/>
          <w:cols w:space="720" w:equalWidth="0">
            <w:col w:w="986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580" w:firstLine="48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Times New Roman" w:hAnsi="Times New Roman" w:cs="Times New Roman"/>
        </w:rPr>
        <w:t>В соответствии с техническим заданием на КСО в комплект поставки могут входить: -КСО-6(10,20)-Э2 У3.1 «Самара» - в соответствии с опросным листом; -шинные мосты - в соответствии с о</w:t>
      </w:r>
      <w:r>
        <w:rPr>
          <w:rFonts w:ascii="Times New Roman" w:hAnsi="Times New Roman" w:cs="Times New Roman"/>
        </w:rPr>
        <w:t>просным листом; -кабельные вставки - в соответствии с опросным листом; -ЩСН - в соответствии с заказом; -ЩИБП - в соответствии с опросным листом;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right="5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-комплект ЗИП - в соответствии с опросным листом; -электрические схемы КСО; -монтажные схемы КСО; -</w:t>
      </w:r>
      <w:r>
        <w:rPr>
          <w:rFonts w:ascii="Times New Roman" w:hAnsi="Times New Roman" w:cs="Times New Roman"/>
        </w:rPr>
        <w:t>перечни элементов КСО;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right="2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-паспорт с отметкой о приемке изделия - 1 экземпляр на каждую КСО; -РЭ - 1 экземпляр в адрес поставки (до 5 КСО), 2 экземпляра (более 5 КСО);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-комплект сопроводительной документации на комплектующие изделия – 1 </w:t>
      </w:r>
      <w:r>
        <w:rPr>
          <w:rFonts w:ascii="Times New Roman" w:hAnsi="Times New Roman" w:cs="Times New Roman"/>
        </w:rPr>
        <w:t>комплект на каждую КСО. Выкатные элементы с ТСН и измерительными ТН, высоковольтные предохранители поставляются вне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6" w:lineRule="auto"/>
        <w:ind w:left="360" w:right="65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и подлежат монтажу на объекте. 1.4 Устройство и работа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предназначена для установки в электротехнических помещениях, соответствующи</w:t>
      </w:r>
      <w:r>
        <w:rPr>
          <w:rFonts w:ascii="Times New Roman" w:hAnsi="Times New Roman" w:cs="Times New Roman"/>
        </w:rPr>
        <w:t>х требованиям Правил устройства электроустановок.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предназначена для установки на фундамент при помощи болтовых соединений с применением и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2" w:lineRule="auto"/>
        <w:ind w:left="360" w:right="78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без применения цоколя. </w:t>
      </w:r>
      <w:r>
        <w:rPr>
          <w:rFonts w:ascii="Times New Roman" w:hAnsi="Times New Roman" w:cs="Times New Roman"/>
          <w:sz w:val="23"/>
          <w:szCs w:val="23"/>
        </w:rPr>
        <w:t xml:space="preserve">1.4.1 </w:t>
      </w:r>
      <w:r>
        <w:rPr>
          <w:rFonts w:ascii="Times New Roman" w:hAnsi="Times New Roman" w:cs="Times New Roman"/>
        </w:rPr>
        <w:t>Корпус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1"/>
          <w:numId w:val="9"/>
        </w:numPr>
        <w:tabs>
          <w:tab w:val="clear" w:pos="1440"/>
          <w:tab w:val="num" w:pos="1049"/>
        </w:tabs>
        <w:overflowPunct w:val="0"/>
        <w:autoSpaceDE w:val="0"/>
        <w:autoSpaceDN w:val="0"/>
        <w:adjustRightInd w:val="0"/>
        <w:spacing w:after="0" w:line="229" w:lineRule="auto"/>
        <w:ind w:left="0" w:firstLine="3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Корпус КСО представляет собой металлоконструкцию,</w:t>
      </w:r>
      <w:r>
        <w:rPr>
          <w:rFonts w:ascii="Times New Roman" w:hAnsi="Times New Roman" w:cs="Times New Roman"/>
        </w:rPr>
        <w:t xml:space="preserve"> изготовленную из оцинкованной стали толщиной 2 мм методом холодной штамповки. Все соединения несущих элементов конструкции выполнены на стальных вытяжных заклепках. Наружные элементы конструкции - двери, боковые панели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т.д. - окрашены порошковой крас</w:t>
      </w:r>
      <w:r>
        <w:rPr>
          <w:rFonts w:ascii="Times New Roman" w:hAnsi="Times New Roman" w:cs="Times New Roman"/>
        </w:rPr>
        <w:t xml:space="preserve">кой.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</w:rPr>
      </w:pPr>
    </w:p>
    <w:p w:rsidR="00000000" w:rsidRDefault="0030685A">
      <w:pPr>
        <w:pStyle w:val="a0"/>
        <w:widowControl w:val="0"/>
        <w:numPr>
          <w:ilvl w:val="1"/>
          <w:numId w:val="10"/>
        </w:numPr>
        <w:tabs>
          <w:tab w:val="clear" w:pos="1440"/>
          <w:tab w:val="num" w:pos="1049"/>
        </w:tabs>
        <w:overflowPunct w:val="0"/>
        <w:autoSpaceDE w:val="0"/>
        <w:autoSpaceDN w:val="0"/>
        <w:adjustRightInd w:val="0"/>
        <w:spacing w:after="0" w:line="217" w:lineRule="auto"/>
        <w:ind w:left="0" w:firstLine="3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Габаритные размеры приведены в Приложении 2, установочные и присоединительные размеры - в Приложении 3.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10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69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Для обеспечения безопасности обслуживающего персонала КСО разделена на 3 отсека (рис. 1):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отсек сборных шин;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отсек главных цепей;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566"/>
        </w:tabs>
        <w:overflowPunct w:val="0"/>
        <w:autoSpaceDE w:val="0"/>
        <w:autoSpaceDN w:val="0"/>
        <w:adjustRightInd w:val="0"/>
        <w:spacing w:after="0" w:line="201" w:lineRule="auto"/>
        <w:ind w:left="360" w:right="6940" w:firstLine="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отсек вторичных цепей. </w:t>
      </w:r>
      <w:r>
        <w:rPr>
          <w:rFonts w:ascii="Times New Roman" w:hAnsi="Times New Roman" w:cs="Times New Roman"/>
          <w:sz w:val="23"/>
          <w:szCs w:val="23"/>
        </w:rPr>
        <w:t xml:space="preserve">1.4.1.3.1 </w:t>
      </w:r>
      <w:r>
        <w:rPr>
          <w:rFonts w:ascii="Times New Roman" w:hAnsi="Times New Roman" w:cs="Times New Roman"/>
        </w:rPr>
        <w:t>Отсек сборных шин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отсеке сборных шин располагаются следующие элементы: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сборные шины;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опорные изоляторы;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клапан сброса избыточного давления;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заземлитель сборных шин SL (</w:t>
      </w:r>
      <w:r>
        <w:rPr>
          <w:rFonts w:ascii="Times New Roman" w:hAnsi="Times New Roman" w:cs="Times New Roman"/>
        </w:rPr>
        <w:t xml:space="preserve">в зависимости от схемы);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66"/>
        </w:tabs>
        <w:overflowPunct w:val="0"/>
        <w:autoSpaceDE w:val="0"/>
        <w:autoSpaceDN w:val="0"/>
        <w:adjustRightInd w:val="0"/>
        <w:spacing w:after="0" w:line="219" w:lineRule="auto"/>
        <w:ind w:left="360" w:right="2040" w:firstLine="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верхняя часть выключателя нагрузки/разъединителя (в зависимости от схемы). Отсек имеет вырезы в боковых стенках для прохода сборных шин. Расположение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шин: А - В - С от задней стенки КСО.</w:t>
      </w:r>
      <w:r>
        <w:rPr>
          <w:rFonts w:ascii="Times New Roman" w:hAnsi="Times New Roman" w:cs="Times New Roman"/>
        </w:rPr>
        <w:t xml:space="preserve"> В зависимости от конкретной схемы КСО сборные шины крепятся непосредственно к выводам выключателей нагрузки/разъединителей либо к опорным изоляторам. Сборные шины соединяются между собой при помощи болтовых соединений. В верхней части отсека сборных шин р</w:t>
      </w:r>
      <w:r>
        <w:rPr>
          <w:rFonts w:ascii="Times New Roman" w:hAnsi="Times New Roman" w:cs="Times New Roman"/>
        </w:rPr>
        <w:t>асположена съемная крыша, которая крепится к корпусу КСО болтами М6.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локализации дуги в пределах одного шкафа, в отсеке сборных шин имеется опциональная возможность установки панели с проходными изоляторами для сборных шин.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99" w:right="880" w:bottom="823" w:left="920" w:header="720" w:footer="720" w:gutter="0"/>
          <w:cols w:space="720" w:equalWidth="0">
            <w:col w:w="1010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1880"/>
        </w:tabs>
        <w:overflowPunct w:val="0"/>
        <w:autoSpaceDE w:val="0"/>
        <w:autoSpaceDN w:val="0"/>
        <w:adjustRightInd w:val="0"/>
        <w:spacing w:after="0" w:line="239" w:lineRule="auto"/>
        <w:ind w:left="1880" w:hanging="1513"/>
        <w:jc w:val="both"/>
        <w:rPr>
          <w:rFonts w:ascii="Times New Roman" w:hAnsi="Times New Roman" w:cs="Times New Roman"/>
          <w:sz w:val="23"/>
          <w:szCs w:val="23"/>
        </w:rPr>
      </w:pPr>
      <w:bookmarkStart w:id="6" w:name="page13"/>
      <w:bookmarkEnd w:id="6"/>
      <w:r>
        <w:rPr>
          <w:rFonts w:ascii="Times New Roman" w:hAnsi="Times New Roman" w:cs="Times New Roman"/>
        </w:rPr>
        <w:t xml:space="preserve">Отсек главных цепей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 отсеке  главных  цепей  расположено  оборудование  главных  цепей  согласно  табл.  3.  Пример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6" w:lineRule="auto"/>
        <w:ind w:righ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расположения оборудования отсека главных цепей представлен на рис. 2. Таблица 3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0"/>
        <w:gridCol w:w="6000"/>
        <w:gridCol w:w="18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производители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Силовой выключатель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ISM15 (ВВ/TEL (до 1000А), VL HD4, VD4, EVOLIS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вижное (BB/TEL),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VL; в^1катное (HD4,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VD4, EVOLIS)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Выключатель нагрузки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SL(12,24)-B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Выдвижное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Разъединитель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SL(12,24)-D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Выдвижное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Заземлитель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SL(12,24)-E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Трансформаторы тока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ТЛО-10 М1(3), ТОЛ-НТЗ-10, ТШЛ-СВЭЛ-20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съемной панели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Трансформаторы тока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ТЗЛМ-1; ТЗЛМ-1-1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нулевой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ТЗРЛ - 70; ТЗРЛ - 100; ТЗРЛ - 125; ТЗРЛ - 200 ТЗЛЭ-125; ТЗЛ-200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последовательности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CSH - 120; CSH - 200 (в комплекте с БРЗ Sepam);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Трансформаторы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НАМИТ - 10 - 2 6(10)кВ/100В; 6,3(10,5)кВ/100В;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выдвижное,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напряжения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НОЛ.08 -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6(10)УТ2 6000, 6300 (10000)/100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выкатное,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ЗНОЛ.06 - 6(10)У3 6000/V3, 6300/V3 (10000/V3, 10500/V3); 100/V3;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100/3 ЗНОЛП(ЗНОЛП-ЭК) - 6(10)У2 6000/V3, 6300/V3 (10000/V3,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10500/V3); 100/V3; 100/3; ЗНОЛПМ - 6(10)УХЛ2 6000/V3, 6300/V3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(10000/V3, 10500/V3); 100/V3; 100/3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 рансформатор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ТСКС -40/145 У3 6 (6.3, 10, 10.5)/0.4кВ У/Ун-0; ОЛС - 1,25/6(10) У2;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Выкатное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собственных нужд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ОЛС - 4/6(10) У2 ОЛСП-1,25/6(10) У2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Ограничители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ОПН-РТ/TEL-6/6,9 - УХЛ2; ОПН-РТ/TEL-6/7,2 - УХЛ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2; ОПН-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съемной панели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перенапряжений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РТ/TEL- 10/11,5 - УХЛ2; ОПН-КР/TEL-10/12-УХЛ2;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ОПН-П-К-6/6,9/10/2 (550А) УХЛ2; ОПН-П-К-6/7,2/10/2 (550А)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УХЛ2; ОПН- П-К-10/11,5/10/2 (550А) УХЛ2; ОПН-П-К-10/12/10/2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(550А) УХЛ2;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ОПН 20 кВ ЗЭУ.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Опорные изоляторы с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ИО-8-75-130С, ИО-8-95-160С, ИО-8-125-225С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стационарное, 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емкостными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съемной панели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делителями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Опорные изоляторы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ИО-8-75-130, ИО-8-95-160, ИО-8-125-225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стационарное, 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съемной панели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Проходные изоляторы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Серия Т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Стационарное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179.7pt;margin-top:14.95pt;width:145.7pt;height:182.75pt;z-index:-251652096;mso-position-horizontal-relative:text;mso-position-vertical-relative:text" o:allowincell="f">
            <v:imagedata r:id="rId7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1. Ячейка КСО (на примере сх. 11):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7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отсек релейной защиты; 2 - отсек сборных шин; 3 - отсек главных цепей; 4 - цоколь; 5 - разъединитель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187" w:lineRule="auto"/>
        <w:ind w:right="180" w:firstLine="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SL; 6 - силовой выключатель; 7 - кабельный канал; 8 - </w:t>
      </w:r>
      <w:r>
        <w:rPr>
          <w:rFonts w:ascii="Times New Roman" w:hAnsi="Times New Roman" w:cs="Times New Roman"/>
        </w:rPr>
        <w:t>дверь отсека главных цепей; 9 - смотровое окно; 10- болт для заземления; 11 - маркировочная табличка; 12 - блок индикации напряжения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91" w:right="900" w:bottom="595" w:left="920" w:header="720" w:footer="720" w:gutter="0"/>
          <w:cols w:space="720" w:equalWidth="0">
            <w:col w:w="1008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Times New Roman" w:hAnsi="Times New Roman" w:cs="Times New Roman"/>
        </w:rPr>
        <w:t>На лицевой стороне отсека главных цепей расположены: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39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устройства управления силовыми выключателями, выключателями нагрузки, разъединителями;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spacing w:after="0" w:line="223" w:lineRule="auto"/>
        <w:ind w:left="0" w:firstLine="36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механические указатели положения силовых выключателей, выключателей нагрузки, разъединителей;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39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блокировки;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580"/>
        </w:tabs>
        <w:overflowPunct w:val="0"/>
        <w:autoSpaceDE w:val="0"/>
        <w:autoSpaceDN w:val="0"/>
        <w:adjustRightInd w:val="0"/>
        <w:spacing w:after="0" w:line="239" w:lineRule="auto"/>
        <w:ind w:left="580" w:hanging="21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блок индикации напряжения.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доступа к оборудованию главных цепей в отсеке имеется дверь. На двери имеются стационарное деблокирующее устройство и смотровое окно для наблюдения за состоянием установленного внутри оборудования (рис.</w:t>
      </w:r>
      <w:r>
        <w:rPr>
          <w:rFonts w:ascii="Times New Roman" w:hAnsi="Times New Roman" w:cs="Times New Roman"/>
        </w:rPr>
        <w:t xml:space="preserve"> 2). Внутри отсека установлены светодиодное освещение и антиконденсатный обогрев.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6" w:lineRule="auto"/>
        <w:ind w:right="21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КСО (6)10 кВ, объем отсека может быть увеличен за счет установки КСО на цоколь высотой 200 мм.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.3pt;margin-top:.1pt;width:455.55pt;height:277.55pt;z-index:-251651072;mso-position-horizontal-relative:text;mso-position-vertical-relative:text" o:allowincell="f">
            <v:imagedata r:id="rId8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pos="5980"/>
        </w:tabs>
        <w:autoSpaceDE w:val="0"/>
        <w:autoSpaceDN w:val="0"/>
        <w:adjustRightInd w:val="0"/>
        <w:spacing w:after="0" w:line="239" w:lineRule="auto"/>
        <w:ind w:left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 примере сх. 11 КСО (6)10 кВ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1"/>
          <w:szCs w:val="21"/>
        </w:rPr>
        <w:t>На примере сх</w:t>
      </w:r>
      <w:r>
        <w:rPr>
          <w:rFonts w:ascii="Times New Roman" w:hAnsi="Times New Roman" w:cs="Times New Roman"/>
          <w:sz w:val="21"/>
          <w:szCs w:val="21"/>
        </w:rPr>
        <w:t>. 10 КСО 20 кВ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2. Оборудование отсека главных цепей: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7" w:lineRule="auto"/>
        <w:ind w:left="880" w:right="880" w:firstLine="1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1 - силовой выключатель; 2 - разъединитель SL; 3 - панель с трансформаторами тока; 4 - трансформатор тока нулевой последовательности; 5 - ограничитель перенапряжений;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6 - опорный изолятор с емкост</w:t>
      </w:r>
      <w:r>
        <w:rPr>
          <w:rFonts w:ascii="Times New Roman" w:hAnsi="Times New Roman" w:cs="Times New Roman"/>
        </w:rPr>
        <w:t>ным делителем; 7 - силовой кабель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1.4.1.3.3 </w:t>
      </w:r>
      <w:r>
        <w:rPr>
          <w:rFonts w:ascii="Times New Roman" w:hAnsi="Times New Roman" w:cs="Times New Roman"/>
        </w:rPr>
        <w:t>Отсек вторичных цепей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Отсек располагается в верхней передней части ячейки и выполнен в виде отдельного металлического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шкафа с дверью, прикрепляемого к основной части КСО при помощи болтовых соединений М6.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На задней стенке отсека устанавливается монтажная панель, на которой на din-рейку монтируются клеммные ряды, реле, оборудование защиты и другая аппаратура вторичных цепей. На двери отсека устанавливаются микропроцессорные блоки релейной защиты, мнемосхема </w:t>
      </w:r>
      <w:r>
        <w:rPr>
          <w:rFonts w:ascii="Times New Roman" w:hAnsi="Times New Roman" w:cs="Times New Roman"/>
        </w:rPr>
        <w:t>(рис. 3), кнопки управления и аппаратура сигнализации, приборы контроля и учёта электроэнергии.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Список типового оборудования РЗиА представлен в табл. 4.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предупреждения образования конденсата в отсеке устанавливается антиконденсатный обогрев с автомат</w:t>
      </w:r>
      <w:r>
        <w:rPr>
          <w:rFonts w:ascii="Times New Roman" w:hAnsi="Times New Roman" w:cs="Times New Roman"/>
        </w:rPr>
        <w:t>ическим управлением от термостата.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Отсек вторичных цепей может иметь съемное и не съемное исполнения (рис. 2а). При не съемном исполнении кабельный канал для прокладки межкамерных жгутов вторичных цепей устанавливается над отсеком, при съемном исполнении </w:t>
      </w:r>
      <w:r>
        <w:rPr>
          <w:rFonts w:ascii="Times New Roman" w:hAnsi="Times New Roman" w:cs="Times New Roman"/>
        </w:rPr>
        <w:t>под отсеком. Не съемный отсек устанавливается в КСО 1-го и 2-го, съемный - в КСО 3-го и 4-го габаритного исполнения (Приложение 2).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45" w:right="880" w:bottom="1440" w:left="920" w:header="720" w:footer="720" w:gutter="0"/>
          <w:cols w:space="720" w:equalWidth="0">
            <w:col w:w="1010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46.3pt;margin-top:21.25pt;width:469.95pt;height:125.65pt;z-index:-251650048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pos="62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Не съемное исполнение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Съемное исполнение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2а. Отсек вторичных цепей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съемная планка кабельного канала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Съемная планка кабельного канала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(рис.2а справа) крепится двумя болтами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(рис.2б) к съемному отсеку вторичных цепей.</w:t>
      </w:r>
      <w:r>
        <w:rPr>
          <w:rFonts w:ascii="Times New Roman" w:hAnsi="Times New Roman" w:cs="Times New Roman"/>
        </w:rPr>
        <w:t xml:space="preserve"> Съемный отсек вторичных цепей крепится 3 болтами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к кабельному каналу и 6 болтами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к каркасу (рис. 2б).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.3pt;margin-top:.1pt;width:475.2pt;height:161pt;z-index:-251649024;mso-position-horizontal-relative:text;mso-position-vertical-relative:text" o:allowincell="f">
            <v:imagedata r:id="rId10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80"/>
        <w:gridCol w:w="6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Корпус отсека вторичных цепей условно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 показан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2б. Съемный отсек вторичных цепей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3" w:lineRule="auto"/>
        <w:ind w:left="2780" w:right="60" w:hanging="27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1-2 болта М6 </w:t>
      </w:r>
      <w:r>
        <w:rPr>
          <w:rFonts w:ascii="Times New Roman" w:hAnsi="Times New Roman" w:cs="Times New Roman"/>
        </w:rPr>
        <w:t>крепления съемной планки кабельного отсека; 2-3 болта М6 крепления отсека к кабельному каналу; 6 болтов М6 крепления отсека к каркасу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1440" w:left="920" w:header="720" w:footer="720" w:gutter="0"/>
          <w:cols w:space="720" w:equalWidth="0">
            <w:col w:w="1010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Times New Roman" w:hAnsi="Times New Roman" w:cs="Times New Roman"/>
        </w:rPr>
        <w:t>Таблица 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77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_x0000_s1036" style="position:absolute;z-index:-251648000;mso-position-horizontal-relative:text;mso-position-vertical-relative:text" from="-.4pt,.2pt" to="484.95pt,.2pt" o:allowincell="f" strokeweight=".16931mm"/>
              </w:pict>
            </w:r>
            <w:r>
              <w:rPr>
                <w:noProof/>
              </w:rPr>
              <w:pict>
                <v:line id="_x0000_s1037" style="position:absolute;z-index:-251646976;mso-position-horizontal-relative:text;mso-position-vertical-relative:text" from="103.3pt,0" to="103.3pt,538.35pt" o:allowincell="f" strokeweight=".48pt"/>
              </w:pict>
            </w:r>
            <w:r>
              <w:rPr>
                <w:noProof/>
              </w:rPr>
              <w:pict>
                <v:line id="_x0000_s1038" style="position:absolute;z-index:-251645952;mso-position-horizontal-relative:text;mso-position-vertical-relative:text" from="-.15pt,0" to="-.15pt,538.35pt" o:allowincell="f" strokeweight=".48pt"/>
              </w:pict>
            </w:r>
            <w:r>
              <w:rPr>
                <w:noProof/>
              </w:rPr>
              <w:pict>
                <v:line id="_x0000_s1039" style="position:absolute;z-index:-251644928;mso-position-horizontal-relative:text;mso-position-vertical-relative:text" from="484.7pt,0" to="484.7pt,537.85pt" o:allowincell="f" strokeweight=".16931mm"/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Микропроцессорные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IPR-A; SMPR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блоки релейной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Sepam серии 10, 20, 40, 60, 80 Серия «Сириус - 3»: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Сириус - 3 - ГС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Серия «Сириус - 2» 3-е поколение: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Сириус - ОЗЗ;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Сириус - 2 - АЧР; Сириус - 2 - Л; Сириус - 21 - Л; Сириус - 2 - МЛ;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Сириус - 2 - М; Сириус - 2 - С; Сириус - 21 - С; Сириус - 2 - В; Сириус - Д; Сириус - 21 -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Д; Сириус - ТН; Сириус - ЦС; Сириус - 2 - РЧН; Сириус - Т Серия «Сириус - 2» 2-е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поколение: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Сириус - АЧР Серия «Орион»: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Орион - РТЗ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БМРЗ - 100 модификации: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101 - КЛ; 102 - КЛ; 103 - СВ; 103-ВВ; 104 - ТН; 105 - ДД; 106 - ВВ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БРЧН - 100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БММРЧ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БМЦС-10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SPAC 810 - Л, Д, С, В, Н, Р, 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MiCOM P121;P122; P123; P124; P126; P127; Р143; P632 Корпус 40TE; P921; P922; Р923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Терминал БЭ2502А типоисполнения: 01, 02, 03, 04, 05, 07, 08, 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ТОР-200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/>
        </w:trPr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Устройства дуговой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ОВОД-МД Дуга-Ф, Дуга-О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"/>
        </w:trPr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7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Контроллер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TSP-200/24-SAN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телемеханики</w:t>
            </w:r>
          </w:p>
        </w:tc>
        <w:tc>
          <w:tcPr>
            <w:tcW w:w="7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2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GSM-роутер ER75iX Twin EDGE/GPRS Router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Ethernet-коммутатор EDS-205, EDS-205A-S-SC, EDS-508A, EDS-518A SS-SC, EDS-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516A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Медиа-конвертор IMC-21-S-SC Плата силовых реле RM-116 Конвертор i-7520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дискретного ввода M-7051D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дискретного ввода/вывода M-7055D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дискретного вывода M-7045D, M-7045D-NPN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Контроллер i-7188XAD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Шлюз AB7000, AB7029, MGate MB3480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Модем U-336E Plus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Измерительные</w:t>
            </w:r>
          </w:p>
        </w:tc>
        <w:tc>
          <w:tcPr>
            <w:tcW w:w="7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МИР ПТ, МИР ПН, МИР ПМ, Омь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 ПЦ6806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преобразователи</w:t>
            </w:r>
          </w:p>
        </w:tc>
        <w:tc>
          <w:tcPr>
            <w:tcW w:w="7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2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AET серия 100, 200, 300, 400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E849, E859, E855, E854, E842, E858, E3855, E857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Реле тепловой защиты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MSF220К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0" style="position:absolute;z-index:-251643904;mso-position-horizontal-relative:text;mso-position-vertical-relative:text" from="-.4pt,4.25pt" to="484.45pt,4.25pt" o:allowincell="f" strokeweight=".16931mm"/>
        </w:pict>
      </w:r>
      <w:r>
        <w:rPr>
          <w:noProof/>
        </w:rPr>
        <w:pict>
          <v:rect id="_x0000_s1041" style="position:absolute;margin-left:484.25pt;margin-top:3.75pt;width:.95pt;height:1pt;z-index:-251642880;mso-position-horizontal-relative:text;mso-position-vertical-relative:text" o:allowincell="f" fillcolor="black" stroked="f"/>
        </w:pict>
      </w:r>
    </w:p>
    <w:p w:rsidR="00000000" w:rsidRDefault="0030685A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1340"/>
        </w:tabs>
        <w:overflowPunct w:val="0"/>
        <w:autoSpaceDE w:val="0"/>
        <w:autoSpaceDN w:val="0"/>
        <w:adjustRightInd w:val="0"/>
        <w:spacing w:after="0" w:line="240" w:lineRule="auto"/>
        <w:ind w:left="1340" w:hanging="97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Контур заземления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Каркас КСО, изготовленный из оцинкованного металла,</w:t>
      </w:r>
      <w:r>
        <w:rPr>
          <w:rFonts w:ascii="Times New Roman" w:hAnsi="Times New Roman" w:cs="Times New Roman"/>
        </w:rPr>
        <w:t xml:space="preserve"> соединяется с внешним контуром заземления при помощи стальной оцинкованной полосы, расположенной в нижней фронтальной части КСО. Места для подключения к внешнему контуру заземления отмечены соответствующими знаками (рис.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16а). Двери отсеков соединяются с</w:t>
      </w:r>
      <w:r>
        <w:rPr>
          <w:rFonts w:ascii="Times New Roman" w:hAnsi="Times New Roman" w:cs="Times New Roman"/>
        </w:rPr>
        <w:t xml:space="preserve"> каркасом КСО медными изолированными проводами сечением 6 мм</w:t>
      </w:r>
      <w:r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РЭЭТ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02" w:right="880" w:bottom="1440" w:left="920" w:header="720" w:footer="720" w:gutter="0"/>
          <w:cols w:space="720" w:equalWidth="0">
            <w:col w:w="1010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42" type="#_x0000_t75" style="position:absolute;margin-left:71.25pt;margin-top:26.25pt;width:458.5pt;height:312pt;z-index:-25164185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Рис. 3.</w:t>
      </w:r>
      <w:r>
        <w:rPr>
          <w:rFonts w:ascii="Times New Roman" w:hAnsi="Times New Roman" w:cs="Times New Roman"/>
        </w:rPr>
        <w:t xml:space="preserve"> Мнемосхема с устройствами индикации (на примере сх. 11)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60.75pt;margin-top:18.8pt;width:364.3pt;height:302.25pt;z-index:-251640832;mso-position-horizontal-relative:text;mso-position-vertical-relative:text" o:allowincell="f">
            <v:imagedata r:id="rId12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Рис.4 Шинный мост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right="3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804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РЭЭТ 2.03-2011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Листов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right="3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100" w:bottom="907" w:left="108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39" w:lineRule="auto"/>
        <w:ind w:left="1380" w:hanging="963"/>
        <w:jc w:val="both"/>
        <w:rPr>
          <w:rFonts w:ascii="Times New Roman" w:hAnsi="Times New Roman" w:cs="Times New Roman"/>
          <w:sz w:val="23"/>
          <w:szCs w:val="23"/>
        </w:rPr>
      </w:pPr>
      <w:bookmarkStart w:id="11" w:name="page23"/>
      <w:bookmarkEnd w:id="11"/>
      <w:r>
        <w:rPr>
          <w:rFonts w:ascii="Times New Roman" w:hAnsi="Times New Roman" w:cs="Times New Roman"/>
        </w:rPr>
        <w:t xml:space="preserve">Шинные мосты и кабельные вставки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6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Электрическое соединение секций КСО по главным цепям при многорядном расположении производится с помощью шинных мостов. Шинные мосты устанавливаются через цоколь.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left="6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Шинный мост (см. рис. 4)</w:t>
      </w:r>
      <w:r>
        <w:rPr>
          <w:rFonts w:ascii="Times New Roman" w:hAnsi="Times New Roman" w:cs="Times New Roman"/>
        </w:rPr>
        <w:t xml:space="preserve"> представляет собой металлоконструкцию, собранную из закрытых коробов с установленными внутри них токоведущими шинами на опорных изоляторах. Обе стороны шинного моста оканчиваются цоколями, которые устанавливаются непосредственно на верхние части соединяем</w:t>
      </w:r>
      <w:r>
        <w:rPr>
          <w:rFonts w:ascii="Times New Roman" w:hAnsi="Times New Roman" w:cs="Times New Roman"/>
        </w:rPr>
        <w:t>ых КСО вместо крыш.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Кабельная вставка состоит из комплекта высоковольтных кабелей определенных длины и сечения (в зависимости от номинального тока нагрузки), на обоих концах которых установлены концевые муфты с наконечниками. Кабельные вставки заходят в о</w:t>
      </w:r>
      <w:r>
        <w:rPr>
          <w:rFonts w:ascii="Times New Roman" w:hAnsi="Times New Roman" w:cs="Times New Roman"/>
        </w:rPr>
        <w:t>тсек главных цепей через вырубные отверстия в дне КСО (рис. 14).</w:t>
      </w:r>
    </w:p>
    <w:p w:rsidR="00000000" w:rsidRDefault="0030685A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21" w:lineRule="auto"/>
        <w:ind w:left="1380" w:hanging="963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Принадлежности КСО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6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 рис. 5 представлены принадлежности (в комплекте ЗИП), применяемые при наладке, эксплуатации и ремонте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1.15pt;margin-top:13.25pt;width:486.75pt;height:400.7pt;z-index:-251639808;mso-position-horizontal-relative:text;mso-position-vertical-relative:text" o:allowincell="f">
            <v:imagedata r:id="rId13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5.</w:t>
      </w:r>
      <w:r>
        <w:rPr>
          <w:rFonts w:ascii="Times New Roman" w:hAnsi="Times New Roman" w:cs="Times New Roman"/>
          <w:b/>
          <w:bCs/>
        </w:rPr>
        <w:t xml:space="preserve"> Принадлежности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left="80" w:right="7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1.5 Маркировка 1.5.1 Маркировка изделия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имеет маркировочную табличку, содержащую данные о КСО согласно рис. 6.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100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7" w:right="1140" w:bottom="214" w:left="104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6. Маркировочная табличка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067" w:right="7460" w:bottom="214" w:left="1120" w:header="720" w:footer="720" w:gutter="0"/>
          <w:cols w:space="720" w:equalWidth="0">
            <w:col w:w="33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Times New Roman" w:hAnsi="Times New Roman" w:cs="Times New Roman"/>
          <w:b/>
          <w:bCs/>
        </w:rPr>
        <w:t>изготовителя: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1- товарный знак предприятия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6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2- тип;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3- серийный номер;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4- год выпуска;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5- номинальное напряжение;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6- номинальный ток главной цепи;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7- </w:t>
      </w:r>
      <w:r>
        <w:rPr>
          <w:rFonts w:ascii="Times New Roman" w:hAnsi="Times New Roman" w:cs="Times New Roman"/>
        </w:rPr>
        <w:t>номинальный ток отключения;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7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8- тип климатического исполнения;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9- ТУ, которым соответствует изделие;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left="380" w:right="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10- масса, кг Маркировка установленных в КСО комплектующих изделий и электрических цепей соответствует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обозначениям в электрических схемах.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 дверя</w:t>
      </w:r>
      <w:r>
        <w:rPr>
          <w:rFonts w:ascii="Times New Roman" w:hAnsi="Times New Roman" w:cs="Times New Roman"/>
        </w:rPr>
        <w:t>х и съемных панелях КСО, которые открывают доступ к токоведущим частям, нанесены знаки «Осторожно, напряжение!» в соответствии с ГОСТ 12.4.026.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39" w:lineRule="auto"/>
        <w:ind w:left="1380" w:hanging="10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Маркировка упаковки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 транспортную тару нанесены следующие манипуляционные знаки и информационные над</w:t>
      </w:r>
      <w:r>
        <w:rPr>
          <w:rFonts w:ascii="Times New Roman" w:hAnsi="Times New Roman" w:cs="Times New Roman"/>
        </w:rPr>
        <w:t>писи по ГОСТ 14192: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«Хрупкое. Осторожно»;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«Беречь от влаги»;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«Верх»;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«Центр тяжести»;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6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«Место строповки»;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«Штабелировать запрещается».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 одной из сторон тары закреплена транспортная табличка, содержащая следующую информацию: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наименование;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тип;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товарный знак предприятия-изготовителя;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масса брутто и нетто, кг;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габаритные размеры грузового места (ширина, глубина и высота), мм;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объем грузового места, м</w:t>
      </w:r>
      <w:r>
        <w:rPr>
          <w:rFonts w:ascii="Times New Roman" w:hAnsi="Times New Roman" w:cs="Times New Roman"/>
          <w:sz w:val="27"/>
          <w:szCs w:val="27"/>
          <w:vertAlign w:val="superscript"/>
        </w:rPr>
        <w:t>3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002"/>
        </w:tabs>
        <w:overflowPunct w:val="0"/>
        <w:autoSpaceDE w:val="0"/>
        <w:autoSpaceDN w:val="0"/>
        <w:adjustRightInd w:val="0"/>
        <w:spacing w:after="0" w:line="217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адреса и реквизиты грузоотправителя и грузополучателя в соответствии с требованиями действующей системы грузоперевозок.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7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Упаковка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Упаковка КСО соответствует требованиям ГОСТ 23216 и обеспечивает совместно с консервацией, выполненной по ГОСТ 9.0</w:t>
      </w:r>
      <w:r>
        <w:rPr>
          <w:rFonts w:ascii="Times New Roman" w:hAnsi="Times New Roman" w:cs="Times New Roman"/>
        </w:rPr>
        <w:t xml:space="preserve">14, сохраняемость изделия при транспортировании крытым транспортом на расстояние более 1000 км и хранении в течение 1 года. Упаковка соответствует исполнению </w:t>
      </w:r>
      <w:r>
        <w:rPr>
          <w:rFonts w:ascii="Times New Roman" w:hAnsi="Times New Roman" w:cs="Times New Roman"/>
          <w:i/>
          <w:iCs/>
        </w:rPr>
        <w:t>У</w:t>
      </w:r>
      <w:r>
        <w:rPr>
          <w:rFonts w:ascii="Times New Roman" w:hAnsi="Times New Roman" w:cs="Times New Roman"/>
        </w:rPr>
        <w:t xml:space="preserve"> по механической прочности и категории </w:t>
      </w:r>
      <w:r>
        <w:rPr>
          <w:rFonts w:ascii="Times New Roman" w:hAnsi="Times New Roman" w:cs="Times New Roman"/>
          <w:i/>
          <w:iCs/>
        </w:rPr>
        <w:t>КУ-2</w:t>
      </w:r>
      <w:r>
        <w:rPr>
          <w:rFonts w:ascii="Times New Roman" w:hAnsi="Times New Roman" w:cs="Times New Roman"/>
        </w:rPr>
        <w:t xml:space="preserve"> - по защите от воздействия климатических факторов.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ранспортной единицей является КСО (за исключением сх. 12 + сх. 23, которые транспортируются вместе). При транспортировании используется следующая тара и упаковка: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внутренняя  упаковка  </w:t>
      </w:r>
      <w:r>
        <w:rPr>
          <w:rFonts w:ascii="Times New Roman" w:hAnsi="Times New Roman" w:cs="Times New Roman"/>
          <w:i/>
          <w:iCs/>
        </w:rPr>
        <w:t>ВУ-11А-5</w:t>
      </w:r>
      <w:r>
        <w:rPr>
          <w:rFonts w:ascii="Times New Roman" w:hAnsi="Times New Roman" w:cs="Times New Roman"/>
        </w:rPr>
        <w:t xml:space="preserve"> (выполняется  оборачиванием  шкафов  в  полиэтиленовую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пленку);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002"/>
        </w:tabs>
        <w:overflowPunct w:val="0"/>
        <w:autoSpaceDE w:val="0"/>
        <w:autoSpaceDN w:val="0"/>
        <w:adjustRightInd w:val="0"/>
        <w:spacing w:after="0" w:line="230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транспортная тара </w:t>
      </w:r>
      <w:r>
        <w:rPr>
          <w:rFonts w:ascii="Times New Roman" w:hAnsi="Times New Roman" w:cs="Times New Roman"/>
          <w:i/>
          <w:iCs/>
        </w:rPr>
        <w:t>ТЭ-1</w:t>
      </w:r>
      <w:r>
        <w:rPr>
          <w:rFonts w:ascii="Times New Roman" w:hAnsi="Times New Roman" w:cs="Times New Roman"/>
        </w:rPr>
        <w:t xml:space="preserve"> (состоит из деревянного поддона, решетчатых стенок, обитых рубероидом, и однослойной крышки из досок с непрофилированными кромками. Наружная поверхность крышки обивается водонепроницаемым материалом).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Крепление КСО в </w:t>
      </w:r>
      <w:r>
        <w:rPr>
          <w:rFonts w:ascii="Times New Roman" w:hAnsi="Times New Roman" w:cs="Times New Roman"/>
        </w:rPr>
        <w:t>транспортной таре осуществляется при помощи шурупов.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Фасады отсеков вторичных цепей шкафов дополнительно защищаются от механических повреждений пенопластом.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Комплект ЗИП, выкатные элементы с ТН и ТСН транспортируются отдельно в аналогичной таре и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3" w:right="1060" w:bottom="694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Times New Roman" w:hAnsi="Times New Roman" w:cs="Times New Roman"/>
        </w:rPr>
        <w:t>упаковке.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199" w:lineRule="auto"/>
        <w:ind w:left="520" w:right="5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1.7 </w:t>
      </w:r>
      <w:r>
        <w:rPr>
          <w:rFonts w:ascii="Times New Roman" w:hAnsi="Times New Roman" w:cs="Times New Roman"/>
        </w:rPr>
        <w:t>Описание и работа составных частей</w:t>
      </w:r>
      <w:r>
        <w:rPr>
          <w:rFonts w:ascii="Times New Roman" w:hAnsi="Times New Roman" w:cs="Times New Roman"/>
          <w:sz w:val="23"/>
          <w:szCs w:val="23"/>
        </w:rPr>
        <w:t xml:space="preserve"> 1.7.1 </w:t>
      </w:r>
      <w:r>
        <w:rPr>
          <w:rFonts w:ascii="Times New Roman" w:hAnsi="Times New Roman" w:cs="Times New Roman"/>
        </w:rPr>
        <w:t>Силовой выключатель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60" w:right="1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Силовые выключатели ISM15 (BB/TEL) или VL</w:t>
      </w:r>
      <w:r>
        <w:rPr>
          <w:rFonts w:ascii="Times New Roman" w:hAnsi="Times New Roman" w:cs="Times New Roman"/>
        </w:rPr>
        <w:t xml:space="preserve"> устанавливаются на выдвижной панели. Элегазовый силовой выключатель HD4 или вакуумный VD4 имеют выкатное исполнение.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160" w:right="1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Силовой выключатель состоит из трех полюсов, установленных на общем металлическом корпусе. Каждый полюс представляет собой вакуумную (ISM</w:t>
      </w:r>
      <w:r>
        <w:rPr>
          <w:rFonts w:ascii="Times New Roman" w:hAnsi="Times New Roman" w:cs="Times New Roman"/>
        </w:rPr>
        <w:t>15 (BB/TEL), VD4, EVOLIS, VL) или элегазовую (HD4) дугогасительную камеру, помещенную в изоляционный защитный корпус. Подвижные контакты дугогасительных камер приводятся в действие приводом выключателя.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КСО применяются выключатели с двумя типами приводо</w:t>
      </w:r>
      <w:r>
        <w:rPr>
          <w:rFonts w:ascii="Times New Roman" w:hAnsi="Times New Roman" w:cs="Times New Roman"/>
        </w:rPr>
        <w:t>в:</w:t>
      </w:r>
    </w:p>
    <w:p w:rsidR="00000000" w:rsidRDefault="0030685A">
      <w:pPr>
        <w:pStyle w:val="a0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19" w:lineRule="auto"/>
        <w:ind w:hanging="2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пружинно-моторный привод (HD4, VD4, EVOLIS, VL);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7" w:lineRule="auto"/>
        <w:ind w:hanging="2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электромагнитный привод с магнитной защелкой (ISM15 (BB/TEL)).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60" w:right="1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обеспечения безопасной эксплуатации корпус силового выключателя заземляется при помощи гибкой шины,</w:t>
      </w:r>
      <w:r>
        <w:rPr>
          <w:rFonts w:ascii="Times New Roman" w:hAnsi="Times New Roman" w:cs="Times New Roman"/>
        </w:rPr>
        <w:t xml:space="preserve"> которая соединяется с корпусом КСО с помощью болтовых соединений М8.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left="160" w:right="1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Подробные описания устройства и работы силовых выключателей находятся в соответствующих РЭ, которые поставляются в комплекте с выключателями.</w:t>
      </w:r>
    </w:p>
    <w:p w:rsidR="00000000" w:rsidRDefault="0030685A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19" w:lineRule="auto"/>
        <w:ind w:left="1440" w:hanging="9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КА SL (рис. 7, выключатель нагрузки,</w:t>
      </w:r>
      <w:r>
        <w:rPr>
          <w:rFonts w:ascii="Times New Roman" w:hAnsi="Times New Roman" w:cs="Times New Roman"/>
        </w:rPr>
        <w:t xml:space="preserve"> разъединитель)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160" w:right="1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Конструктивно аппарат представляет собой заполненный элегазом под избыточным давлением 0,5 атм. корпус 1, внутри которого размещена вся токоведущая часть. Подвижные контакты приводятся в действие пружинным или пружинно-моторным приводом 2</w:t>
      </w:r>
      <w:r>
        <w:rPr>
          <w:rFonts w:ascii="Times New Roman" w:hAnsi="Times New Roman" w:cs="Times New Roman"/>
        </w:rPr>
        <w:t>, расположенным вне корпуса и жестко соединенным с ним болтовыми соединениями.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60" w:right="1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Токоведущая часть представляет собой единую контактную систему, которая может занимать три фиксированных положения: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«Заземлено» - заземление нижнего вывода КА (</w:t>
      </w:r>
      <w:r>
        <w:rPr>
          <w:rFonts w:ascii="Times New Roman" w:hAnsi="Times New Roman" w:cs="Times New Roman"/>
        </w:rPr>
        <w:t xml:space="preserve">заземление оборудования отсека главной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цепи, кабельного присоединения);</w:t>
      </w:r>
    </w:p>
    <w:p w:rsidR="00000000" w:rsidRDefault="0030685A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17" w:lineRule="auto"/>
        <w:ind w:left="112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«Отключено» - отключенное положение (разъединение главной цепи КСО); </w:t>
      </w:r>
    </w:p>
    <w:p w:rsidR="00000000" w:rsidRDefault="0030685A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11" w:lineRule="auto"/>
        <w:ind w:left="112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«Включено» - включенное положение (соединение главной цепи КСО).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дополнительными аксессуарами: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7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-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75.95pt;margin-top:0;width:347.55pt;height:134.9pt;z-index:-251638784;mso-position-horizontal-relative:text;mso-position-vertical-relative:text" o:allowincell="f">
            <v:imagedata r:id="rId14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3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7. Коммутационный аппарат SL: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корпус; 2 – привод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Оперирование аппаратом SL в зависимости от его типа может быть местным (с помощью рукоятки оперирования) и дистанционным.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Аппараты с номинальным напряжением 20</w:t>
      </w:r>
      <w:r>
        <w:rPr>
          <w:rFonts w:ascii="Times New Roman" w:hAnsi="Times New Roman" w:cs="Times New Roman"/>
        </w:rPr>
        <w:t xml:space="preserve"> кВ комплектуются следующими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977"/>
        </w:tabs>
        <w:overflowPunct w:val="0"/>
        <w:autoSpaceDE w:val="0"/>
        <w:autoSpaceDN w:val="0"/>
        <w:adjustRightInd w:val="0"/>
        <w:spacing w:after="0" w:line="220" w:lineRule="auto"/>
        <w:ind w:left="0" w:firstLine="36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выключатели нагрузки, разъединители - дефлекторами для выравнивания напряженности электрического поля (рис.7а);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5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выключатели нагрузки с предохранителями - дефлекторами для держателей предохранителей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(рис.7а).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1" w:right="960" w:bottom="1440" w:left="960" w:header="720" w:footer="720" w:gutter="0"/>
          <w:cols w:space="720" w:equalWidth="0">
            <w:col w:w="998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shape id="_x0000_s1046" type="#_x0000_t75" style="position:absolute;margin-left:132.35pt;margin-top:35.65pt;width:330.75pt;height:540pt;z-index:-25163776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  <w:b/>
          <w:bCs/>
        </w:rPr>
        <w:t>. 7а.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Общий вид аппаратов с номинальным напряжением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20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кВ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400" w:right="760" w:firstLine="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 xml:space="preserve">1 - </w:t>
      </w:r>
      <w:r>
        <w:rPr>
          <w:rFonts w:ascii="Times New Roman" w:hAnsi="Times New Roman" w:cs="Times New Roman"/>
          <w:sz w:val="21"/>
          <w:szCs w:val="21"/>
        </w:rPr>
        <w:t>дефлекторы 2 - дефлекторы для держателей предохранителей Подробное описание устройства и работы содержится в РЭ КА SL (РЭ ЭТ 2.04).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220" w:bottom="540" w:left="96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Times New Roman" w:hAnsi="Times New Roman" w:cs="Times New Roman"/>
        </w:rPr>
        <w:t>1.7.3 Заземлитель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Заземлитель SL представлен на рис. 8.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4.85pt;margin-top:11.8pt;width:496.5pt;height:201pt;z-index:-251636736;mso-position-horizontal-relative:text;mso-position-vertical-relative:text" o:allowincell="f">
            <v:imagedata r:id="rId16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Рис.8. Заземлитель SL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left="1740" w:right="800" w:hanging="9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 xml:space="preserve">(слева - с верхним расположением привода, справа - с нижним расположением привода): 1 - основание; 2 - </w:t>
      </w:r>
      <w:r>
        <w:rPr>
          <w:rFonts w:ascii="Times New Roman" w:hAnsi="Times New Roman" w:cs="Times New Roman"/>
          <w:sz w:val="21"/>
          <w:szCs w:val="21"/>
        </w:rPr>
        <w:t>опорные изоляторы; 3 - штанга; 4 - тяга; 5 – привод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Заземлитель представляет собой основание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из листовой оцинкованной стали, на котором установлены три опорных изолятора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с контактными площадками и контактами заземления.</w:t>
      </w:r>
      <w:r>
        <w:rPr>
          <w:rFonts w:ascii="Times New Roman" w:hAnsi="Times New Roman" w:cs="Times New Roman"/>
        </w:rPr>
        <w:t xml:space="preserve"> Подвижная контактная часть заземлителя состоит из П-образной штанги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>, на которой закреплен общий для всех трех фаз нож заземления. Штанга может занимать два крайних положения, соответствующих замкнутому и разомкнутому состояниям контактов заземления. У п</w:t>
      </w:r>
      <w:r>
        <w:rPr>
          <w:rFonts w:ascii="Times New Roman" w:hAnsi="Times New Roman" w:cs="Times New Roman"/>
        </w:rPr>
        <w:t xml:space="preserve">равление положением штанги осуществляется при помощи привода </w:t>
      </w: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</w:rPr>
        <w:t xml:space="preserve"> через тягу 4.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Электрическая связь заземляющего ножа с контуром заземления КСО осуществляется за счет установленной между ними гибкой медной шины.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Заземлитель по желанию заказчика может компле</w:t>
      </w:r>
      <w:r>
        <w:rPr>
          <w:rFonts w:ascii="Times New Roman" w:hAnsi="Times New Roman" w:cs="Times New Roman"/>
        </w:rPr>
        <w:t>ктоваться:</w:t>
      </w:r>
    </w:p>
    <w:p w:rsidR="00000000" w:rsidRDefault="0030685A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7" w:lineRule="auto"/>
        <w:ind w:left="1000" w:hanging="63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опорными изоляторами; </w:t>
      </w:r>
    </w:p>
    <w:p w:rsidR="00000000" w:rsidRDefault="0030685A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1" w:lineRule="auto"/>
        <w:ind w:left="1000" w:hanging="63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опорными изоляторами со встроенными емкостными делителями.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39" w:lineRule="auto"/>
        <w:ind w:left="1320" w:hanging="13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Предохранители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комплектации КСО используются предохранители с механическим б</w:t>
      </w:r>
      <w:r>
        <w:rPr>
          <w:rFonts w:ascii="Times New Roman" w:hAnsi="Times New Roman" w:cs="Times New Roman"/>
        </w:rPr>
        <w:t>ойком для автоматического отключения выключателя нагрузки и без бойков (рис. 9).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.35pt;margin-top:.55pt;width:443.75pt;height:173.55pt;z-index:-251635712;mso-position-horizontal-relative:text;mso-position-vertical-relative:text" o:allowincell="f">
            <v:imagedata r:id="rId17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9. Предохранители: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с бойками (слева); без бойков (справа)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20"/>
        <w:gridCol w:w="528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7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2" w:right="960" w:bottom="677" w:left="960" w:header="720" w:footer="720" w:gutter="0"/>
          <w:cols w:space="720" w:equalWidth="0">
            <w:col w:w="998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firstLine="387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Times New Roman" w:hAnsi="Times New Roman" w:cs="Times New Roman"/>
        </w:rPr>
        <w:t>Использование предохранителей, не отвечающих этим требованиям, может привести к неправильной работе оборудования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4" w:lineRule="auto"/>
        <w:ind w:left="400" w:right="1860" w:hanging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1.7.5Механизмы блокировок В КСО предусмотрены механические,</w:t>
      </w:r>
      <w:r>
        <w:rPr>
          <w:rFonts w:ascii="Times New Roman" w:hAnsi="Times New Roman" w:cs="Times New Roman"/>
        </w:rPr>
        <w:t xml:space="preserve"> электромагнитные и замковые блокировки.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Электромагнитные оперативные блокировки не позволяют оперировать коммутационным аппаратом SL без установки электромагнитного ключа в электромагнитный блок-замок.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Алгоритм работы электромагнитной оперативной блокировки определяется схемой вторичных цепей в которую включен блок-замок. Алгоритм работы приведен в функциональной схеме блокировок РУВН.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Управление электромагнитным ключом зависит от схемы вторичной цепи, </w:t>
      </w:r>
      <w:r>
        <w:rPr>
          <w:rFonts w:ascii="Times New Roman" w:hAnsi="Times New Roman" w:cs="Times New Roman"/>
        </w:rPr>
        <w:t>в которую включен блок-замок.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Деблокирование блокировки перед выполнением той или иной операции производится путем установки в блок-замок (ЗБ-1) рабочего ключа - электромагнитного (КЭЗ-1), или аварийного - магнитного (КМ-1). Рабочий ключ требует наличия о</w:t>
      </w:r>
      <w:r>
        <w:rPr>
          <w:rFonts w:ascii="Times New Roman" w:hAnsi="Times New Roman" w:cs="Times New Roman"/>
        </w:rPr>
        <w:t>перативного питания вторичных цепей (=220В или =110В) и применяется в нормальном режиме эксплуатации распределительного устройства. Аварийный ключ не требует наличия оперативного тока и применяется в аварийных случаях.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Перечень блокировок и их характерист</w:t>
      </w:r>
      <w:r>
        <w:rPr>
          <w:rFonts w:ascii="Times New Roman" w:hAnsi="Times New Roman" w:cs="Times New Roman"/>
        </w:rPr>
        <w:t>ики представлены в табл. 5.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Таблица 5.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35.4pt;margin-top:.35pt;width:428.65pt;height:435pt;z-index:-251634688;mso-position-horizontal-relative:text;mso-position-vertical-relative:text" o:allowincell="f">
            <v:imagedata r:id="rId18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4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4" w:right="960" w:bottom="977" w:left="960" w:header="720" w:footer="720" w:gutter="0"/>
          <w:cols w:space="720" w:equalWidth="0">
            <w:col w:w="998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shape id="_x0000_s1050" type="#_x0000_t75" style="position:absolute;margin-left:83.4pt;margin-top:35.5pt;width:428.65pt;height:641.4pt;z-index:-25163366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0"/>
        <w:gridCol w:w="144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220" w:bottom="1046" w:left="96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noProof/>
        </w:rPr>
        <w:pict>
          <v:shape id="_x0000_s1051" type="#_x0000_t75" style="position:absolute;margin-left:81.1pt;margin-top:35.5pt;width:433.1pt;height:203.2pt;z-index:-25163264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1.7.6. Блок индикации напряжения </w:t>
      </w:r>
      <w:r>
        <w:rPr>
          <w:rFonts w:ascii="Times New Roman" w:hAnsi="Times New Roman" w:cs="Times New Roman"/>
        </w:rPr>
        <w:t>Блок индикации напряжения предназначен для индикации наличия напряжения в каждой фазе.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Напряжение на светодиоды блока индикации напряжения главных цепей поступает от датчиков напряжения, представляющих собой опорные изоляторы с емкостным делителем. Светод</w:t>
      </w:r>
      <w:r>
        <w:rPr>
          <w:rFonts w:ascii="Times New Roman" w:hAnsi="Times New Roman" w:cs="Times New Roman"/>
        </w:rPr>
        <w:t>иоды блока индикации начинают светиться при напряжении 1600В в главной токоведущей цепи. При номинальном напряжении главной токоведущей цепи, напряжение на гнездах для подключения устройства фазировки не превышает 8 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Схема соединения блока индикации нап</w:t>
      </w:r>
      <w:r>
        <w:rPr>
          <w:rFonts w:ascii="Times New Roman" w:hAnsi="Times New Roman" w:cs="Times New Roman"/>
        </w:rPr>
        <w:t xml:space="preserve">ряжения и емкостных делителей приведена на рис. 10. Блок индикации напряжения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устанавливается на лицевой панели КА SL.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57.2pt;margin-top:.35pt;width:372.5pt;height:112.2pt;z-index:-251631616;mso-position-horizontal-relative:text;mso-position-vertical-relative:text" o:allowincell="f">
            <v:imagedata r:id="rId21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10. Схема соединения блоки индикации напряжения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блок индикации напряжения; 2 - устройство для фазировки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Для осуществления проверки правильности фазировки блок индикации напряжения оборудован гнездами для подключения устройства для фазировки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>. При правильной фазировке индикатор на устройстве для фазировки не светится.</w:t>
      </w:r>
    </w:p>
    <w:p w:rsidR="00000000" w:rsidRDefault="0030685A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11" w:lineRule="auto"/>
        <w:ind w:left="1380" w:hanging="10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Прочая аппаратура </w:t>
      </w:r>
    </w:p>
    <w:p w:rsidR="00000000" w:rsidRDefault="0030685A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9" w:lineRule="auto"/>
        <w:ind w:left="1500" w:hanging="11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Устройства РЗиА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Для защиты различных присоединений и выполнения функций автоматики в КСО используют в основном микропроцессорные устройства РЗиА (см. табл. 3). Тип устанавливаемого устройства определяется по опросному листу. В </w:t>
      </w:r>
      <w:r>
        <w:rPr>
          <w:rFonts w:ascii="Times New Roman" w:hAnsi="Times New Roman" w:cs="Times New Roman"/>
        </w:rPr>
        <w:t>зависимости от исполнения устройства РЗиА в КСО могут осуществлять: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все необходимые виды защит присоединений 6(10, 20) кВ согласно требованиям ПУЭ;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индикацию измеряемых величин на встроенном дисплее;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1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регистрацию и хранение аварийных параметров; </w:t>
      </w:r>
    </w:p>
    <w:p w:rsidR="00000000" w:rsidRDefault="0030685A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1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установку и изменение уставок защит по локальной сети;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80" w:bottom="768" w:left="110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021"/>
        </w:tabs>
        <w:overflowPunct w:val="0"/>
        <w:autoSpaceDE w:val="0"/>
        <w:autoSpaceDN w:val="0"/>
        <w:adjustRightInd w:val="0"/>
        <w:spacing w:after="0" w:line="217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bookmarkStart w:id="19" w:name="page39"/>
      <w:bookmarkEnd w:id="19"/>
      <w:r>
        <w:rPr>
          <w:rFonts w:ascii="Times New Roman" w:hAnsi="Times New Roman" w:cs="Times New Roman"/>
        </w:rPr>
        <w:t xml:space="preserve">включение в </w:t>
      </w:r>
      <w:r>
        <w:rPr>
          <w:rFonts w:ascii="Times New Roman" w:hAnsi="Times New Roman" w:cs="Times New Roman"/>
        </w:rPr>
        <w:t xml:space="preserve">SCADA-систему, которая позволяет вести сбор и передачу необходимой информации, а также производить управление КА и РЗиА РУ;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дистанционное управление КА по локальной сети.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Описание и характеристики устройств РЗиА приведены в документации производителей устройств.</w:t>
      </w:r>
    </w:p>
    <w:p w:rsidR="00000000" w:rsidRDefault="0030685A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9" w:lineRule="auto"/>
        <w:ind w:left="1500" w:hanging="11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Учет электрической энергии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коммерческого или технического учета электроэнергии в КСО используются счётчики активной и реактивной электроэнергии. В за</w:t>
      </w:r>
      <w:r>
        <w:rPr>
          <w:rFonts w:ascii="Times New Roman" w:hAnsi="Times New Roman" w:cs="Times New Roman"/>
        </w:rPr>
        <w:t>висимости от типа счетчики электроэнергии могут осуществлять:</w:t>
      </w:r>
    </w:p>
    <w:p w:rsidR="00000000" w:rsidRDefault="0030685A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8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измерение и учёт реактивной, активной, полной мощности и энергии; </w:t>
      </w:r>
    </w:p>
    <w:p w:rsidR="00000000" w:rsidRDefault="0030685A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1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возможность включения в SCADA-систему;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сохранение информации (энергонезависимая память);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отображение информации на встроенном жидкокристаллическом дисплее;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контактный выход при превышении потребления мощности.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Описание и характеристики счетчиков электроэнергии приведены в документации производителей устройств.</w:t>
      </w:r>
    </w:p>
    <w:p w:rsidR="00000000" w:rsidRDefault="0030685A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9" w:lineRule="auto"/>
        <w:ind w:left="1500" w:hanging="11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Устройства телемеханики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20" w:righ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соответствии с опросным листом КСО комплектуется устройствами, необходимыми для подключения элементов РУ к системе телемеханики: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after="0" w:line="221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телесигнализация - выводятся блок-контакты КА, контакты реле неисправности,</w:t>
      </w:r>
      <w:r>
        <w:rPr>
          <w:rFonts w:ascii="Times New Roman" w:hAnsi="Times New Roman" w:cs="Times New Roman"/>
        </w:rPr>
        <w:t xml:space="preserve"> контроля напряжения и т.д.;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after="0" w:line="23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телеизмерение - для получения нормированного аналогового сигнала, пропорционального измеряемой величине, в КСО предусмотрена возможность подключения нормирующих преобразователей электрических величин;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1012"/>
        </w:tabs>
        <w:overflowPunct w:val="0"/>
        <w:autoSpaceDE w:val="0"/>
        <w:autoSpaceDN w:val="0"/>
        <w:adjustRightInd w:val="0"/>
        <w:spacing w:after="0" w:line="232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телеуправление -</w:t>
      </w:r>
      <w:r>
        <w:rPr>
          <w:rFonts w:ascii="Times New Roman" w:hAnsi="Times New Roman" w:cs="Times New Roman"/>
        </w:rPr>
        <w:t xml:space="preserve"> дистанционное управление силовым выключателем осуществляя- ется следующим образом: «сухим» контактом через микропроцессорные устройства РЗиА или промежуточные реле, контакты которых включены в цепи управления силовым выключателем, и по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ло</w:t>
      </w:r>
      <w:r>
        <w:rPr>
          <w:rFonts w:ascii="Times New Roman" w:hAnsi="Times New Roman" w:cs="Times New Roman"/>
        </w:rPr>
        <w:t>кальной сети через микропроцессорные устройства РЗиА.</w:t>
      </w:r>
    </w:p>
    <w:p w:rsidR="00000000" w:rsidRDefault="0030685A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20" w:lineRule="auto"/>
        <w:ind w:left="1500" w:hanging="11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Устройства дуговой защиты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 качестве дуговой защиты применяются оптоволоконные устройства дуговой защиты (ОВОД-МД) с волоконно-оптическими датчиками дуги (см. табл. 4). Волоконнооптические да</w:t>
      </w:r>
      <w:r>
        <w:rPr>
          <w:rFonts w:ascii="Times New Roman" w:hAnsi="Times New Roman" w:cs="Times New Roman"/>
        </w:rPr>
        <w:t>тчики устройства дуговой защиты, установленные в отсеках КСО, реагируют на световое излучение, создаваемое электрической дугой. Для исключения ложных отключений КСО дуговая защита имеет блокировку срабатывания по наличию тока короткого замыкания или падени</w:t>
      </w:r>
      <w:r>
        <w:rPr>
          <w:rFonts w:ascii="Times New Roman" w:hAnsi="Times New Roman" w:cs="Times New Roman"/>
        </w:rPr>
        <w:t>ю напряжения в главной цепи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Волоконно-оптические датчики соединяются волоконно-оптическим кабелем с электронным устройством дуговой защиты.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Дуговая защита может работать по алгоритмам, обеспечивающим как селективное, так и неселективное отключение п</w:t>
      </w:r>
      <w:r>
        <w:rPr>
          <w:rFonts w:ascii="Times New Roman" w:hAnsi="Times New Roman" w:cs="Times New Roman"/>
        </w:rPr>
        <w:t>ри возникновении электрической дуги.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Алгоритм неселективного отключения защиты построен таким образом, что при срабатывании любого датчика защиты и пуске защиты по току ввода (секционного выключателя) отключается вводной (секционный)</w:t>
      </w:r>
      <w:r>
        <w:rPr>
          <w:rFonts w:ascii="Times New Roman" w:hAnsi="Times New Roman" w:cs="Times New Roman"/>
        </w:rPr>
        <w:t xml:space="preserve"> выключатель с запретом АВР и АПВ.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Алгоритм селективного отключения построен следующим образом: при срабатывании датчика электрической дуги в зоне действия защит отходящей линии защита этой линии блокирует действие дуговой защиты на отключение вводного (с</w:t>
      </w:r>
      <w:r>
        <w:rPr>
          <w:rFonts w:ascii="Times New Roman" w:hAnsi="Times New Roman" w:cs="Times New Roman"/>
        </w:rPr>
        <w:t>екционного) выключателя и отключает данную отходящую линию.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Описание, характеристики и алгоритм работы устройства дуговой защиты приведены в документации производителей устройства.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РЭЭТ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4" w:right="1060" w:bottom="660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20" w:right="400" w:firstLine="166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Times New Roman" w:hAnsi="Times New Roman" w:cs="Times New Roman"/>
        </w:rPr>
        <w:t>Защита персонала от поражения электрической дугой также обеспечивается клапанами сброса давления (рис. 11), установленными на задней стенке ячейки КСО.</w:t>
      </w:r>
      <w:r>
        <w:rPr>
          <w:rFonts w:ascii="Times New Roman" w:hAnsi="Times New Roman" w:cs="Times New Roman"/>
        </w:rPr>
        <w:t xml:space="preserve"> Для каждого из отсеков ячейки предусмотрены отдельные клапаны. Зона выброса клапанов рассчитана таким образом, чтобы исключить попадание продуктов горения электрической дуги в зону обслуживания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56.75pt;margin-top:12.95pt;width:174.5pt;height:130.55pt;z-index:-251630592;mso-position-horizontal-relative:text;mso-position-vertical-relative:text" o:allowincell="f">
            <v:imagedata r:id="rId22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11.</w:t>
      </w:r>
      <w:r>
        <w:rPr>
          <w:rFonts w:ascii="Times New Roman" w:hAnsi="Times New Roman" w:cs="Times New Roman"/>
          <w:b/>
          <w:bCs/>
        </w:rPr>
        <w:t xml:space="preserve"> Клапаны сброса избыточного давления: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5" w:lineRule="auto"/>
        <w:ind w:left="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(слева - для КСО на ток до 630 А, справа - до 1000 А) 1 - клапан сброса давления отсека сборных шин; 2 - клапан сброса давления отсека главных цепей (для КСО на ток до 1000 А - с вентиляционными отверстиями)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ВНИМАНИЕ</w:t>
      </w:r>
      <w:r>
        <w:rPr>
          <w:rFonts w:ascii="Times New Roman" w:hAnsi="Times New Roman" w:cs="Times New Roman"/>
          <w:b/>
          <w:bCs/>
          <w:i/>
          <w:iCs/>
        </w:rPr>
        <w:t>! Запрещается прикладывать внешнее силовое воздействие на клапаны</w:t>
      </w:r>
    </w:p>
    <w:p w:rsidR="00000000" w:rsidRDefault="0030685A">
      <w:pPr>
        <w:pStyle w:val="a0"/>
        <w:widowControl w:val="0"/>
        <w:numPr>
          <w:ilvl w:val="1"/>
          <w:numId w:val="39"/>
        </w:numPr>
        <w:tabs>
          <w:tab w:val="clear" w:pos="1440"/>
          <w:tab w:val="num" w:pos="3200"/>
        </w:tabs>
        <w:overflowPunct w:val="0"/>
        <w:autoSpaceDE w:val="0"/>
        <w:autoSpaceDN w:val="0"/>
        <w:adjustRightInd w:val="0"/>
        <w:spacing w:after="0" w:line="221" w:lineRule="auto"/>
        <w:ind w:left="3200" w:hanging="155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w:pict>
          <v:line id="_x0000_s1054" style="position:absolute;left:0;text-align:left;z-index:-251629568;mso-position-horizontal-relative:text;mso-position-vertical-relative:text" from="34pt,-.25pt" to="453.95pt,-.25pt" o:allowincell="f" strokeweight=".38097mm"/>
        </w:pict>
      </w:r>
      <w:r>
        <w:rPr>
          <w:rFonts w:ascii="Times New Roman" w:hAnsi="Times New Roman" w:cs="Times New Roman"/>
          <w:b/>
          <w:bCs/>
          <w:i/>
          <w:iCs/>
        </w:rPr>
        <w:t xml:space="preserve">процессе монтажа и эксплуатации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b/>
          <w:bCs/>
          <w:i/>
          <w:iCs/>
        </w:rPr>
      </w:pPr>
    </w:p>
    <w:p w:rsidR="00000000" w:rsidRDefault="0030685A">
      <w:pPr>
        <w:pStyle w:val="a0"/>
        <w:widowControl w:val="0"/>
        <w:numPr>
          <w:ilvl w:val="0"/>
          <w:numId w:val="39"/>
        </w:numPr>
        <w:tabs>
          <w:tab w:val="clear" w:pos="720"/>
          <w:tab w:val="num" w:pos="1520"/>
        </w:tabs>
        <w:overflowPunct w:val="0"/>
        <w:autoSpaceDE w:val="0"/>
        <w:autoSpaceDN w:val="0"/>
        <w:adjustRightInd w:val="0"/>
        <w:spacing w:after="0" w:line="240" w:lineRule="auto"/>
        <w:ind w:left="1520" w:hanging="11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Оперативный ток и питание собственных нужд КСО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5" style="position:absolute;z-index:-251628544;mso-position-horizontal-relative:text;mso-position-vertical-relative:text" from="152.25pt,-23.55pt" to="335.85pt,-23.55pt" o:allowincell="f" strokeweight=".38097mm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питания вторичных цепей КСО применяются ЩСН. Функции ЩСН: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6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питание ЩИБП для обеспечения КСО оперативным током;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6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питание цепей обогрева;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6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питание цепей сигнализации;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6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питание цепей освещения через ТН;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6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автоматический ввод резерва питания ЩСН (АВР).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3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питания КСО оперативным током применяются ЩИБП с функцией АВР от источника бесперебойного питания. Мощность источника бесперебойного питания, установленного в ЩИБП,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выбирается исходя из потребляемой оперативными цепями нагрузки.</w:t>
      </w:r>
    </w:p>
    <w:p w:rsidR="00000000" w:rsidRDefault="0030685A">
      <w:pPr>
        <w:pStyle w:val="a0"/>
        <w:widowControl w:val="0"/>
        <w:tabs>
          <w:tab w:val="left" w:pos="1000"/>
        </w:tabs>
        <w:autoSpaceDE w:val="0"/>
        <w:autoSpaceDN w:val="0"/>
        <w:adjustRightInd w:val="0"/>
        <w:spacing w:after="0" w:line="213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Монтаж, наладка и вв</w:t>
      </w:r>
      <w:r>
        <w:rPr>
          <w:rFonts w:ascii="Times New Roman" w:hAnsi="Times New Roman" w:cs="Times New Roman"/>
          <w:b/>
          <w:bCs/>
        </w:rPr>
        <w:t>од в эксплуатацию</w:t>
      </w:r>
    </w:p>
    <w:p w:rsidR="00000000" w:rsidRDefault="0030685A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220"/>
        </w:tabs>
        <w:overflowPunct w:val="0"/>
        <w:autoSpaceDE w:val="0"/>
        <w:autoSpaceDN w:val="0"/>
        <w:adjustRightInd w:val="0"/>
        <w:spacing w:after="0" w:line="219" w:lineRule="auto"/>
        <w:ind w:left="1220" w:hanging="83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Общие требования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0" w:right="9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организации и производстве работ по монтажу, наладке и испытаниям КСО следует соблюдать требования ПУЭ и РД 34.45-51.300.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20" w:right="6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Порядок монтажа КСО определяется монтажным персоналом в зависимости от специфики конкретного РУ и местных условий. При этом необходимо соблюдать требования данного РЭ и инструкций по эксплуатации оборудования, установленного в КСО.</w:t>
      </w:r>
    </w:p>
    <w:p w:rsidR="00000000" w:rsidRDefault="0030685A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19" w:lineRule="auto"/>
        <w:ind w:left="1200" w:hanging="817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Меры безопасности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20" w:right="1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Конструкция КСО удовлетворяет требованиям безопасности в соответствии с ГОСТ 12.2.007.0, ГОСТ 12.2.007.4 с учетом требований, изложенных в настоящем РЭ и РЭ аппаратуры, установленной в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20" w:right="6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Погрузочно-</w:t>
      </w:r>
      <w:r>
        <w:rPr>
          <w:rFonts w:ascii="Times New Roman" w:hAnsi="Times New Roman" w:cs="Times New Roman"/>
        </w:rPr>
        <w:t>разгрузочные и монтажные работы должны проводиться с соблюдением общих правил техники безопасности.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20" w:right="1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монтаже концевых муфт кабелей, на которые может быть подано напряжение с питающей стороны, эти кабели должны быть отсоединены и заземлены для предупреж</w:t>
      </w:r>
      <w:r>
        <w:rPr>
          <w:rFonts w:ascii="Times New Roman" w:hAnsi="Times New Roman" w:cs="Times New Roman"/>
        </w:rPr>
        <w:t>дения ошибочной подачи напряжения.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 w:right="20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Проверка отсутствия напряжения на отключенном оборудовании должна производиться во всех фазах, а у выключателя и разъединителя - на всех контактах. Наложение заземления на токоведущие части должно производиться после про</w:t>
      </w:r>
      <w:r>
        <w:rPr>
          <w:rFonts w:ascii="Times New Roman" w:hAnsi="Times New Roman" w:cs="Times New Roman"/>
        </w:rPr>
        <w:t>верки отсутствия напряжения на заземляемом участке оборудования.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100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8" w:right="1120" w:bottom="365" w:left="106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39" w:lineRule="auto"/>
        <w:ind w:left="1180" w:hanging="788"/>
        <w:jc w:val="both"/>
        <w:rPr>
          <w:rFonts w:ascii="Times New Roman" w:hAnsi="Times New Roman" w:cs="Times New Roman"/>
          <w:sz w:val="23"/>
          <w:szCs w:val="23"/>
        </w:rPr>
      </w:pPr>
      <w:bookmarkStart w:id="21" w:name="page43"/>
      <w:bookmarkEnd w:id="21"/>
      <w:r>
        <w:rPr>
          <w:rFonts w:ascii="Times New Roman" w:hAnsi="Times New Roman" w:cs="Times New Roman"/>
        </w:rPr>
        <w:t xml:space="preserve">Требования к строительной части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Помещение,</w:t>
      </w:r>
      <w:r>
        <w:rPr>
          <w:rFonts w:ascii="Times New Roman" w:hAnsi="Times New Roman" w:cs="Times New Roman"/>
        </w:rPr>
        <w:t xml:space="preserve"> подготовленное для монтажа КCO, должно отвечать следующим требованиям: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5" w:lineRule="auto"/>
        <w:ind w:left="40" w:right="50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перед монтажом КСО в помещении должны быть закончены все строительные работы, включая отделочные, закрыты все проемы, колодцы и кабельные каналы, выполнены освещение,</w:t>
      </w:r>
      <w:r>
        <w:rPr>
          <w:rFonts w:ascii="Times New Roman" w:hAnsi="Times New Roman" w:cs="Times New Roman"/>
        </w:rPr>
        <w:t xml:space="preserve"> отопление и вентиляция;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помещение должно быть очищено от пыли и строительного мусора и просушено;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 помещению должен быть обеспечен нормальный подъезд;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996"/>
        </w:tabs>
        <w:overflowPunct w:val="0"/>
        <w:autoSpaceDE w:val="0"/>
        <w:autoSpaceDN w:val="0"/>
        <w:adjustRightInd w:val="0"/>
        <w:spacing w:after="0" w:line="220" w:lineRule="auto"/>
        <w:ind w:left="40" w:right="54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дверной проем должен иметь высоту не менее 2500 мм, ширину не менее 1300 мм и не иметь п</w:t>
      </w:r>
      <w:r>
        <w:rPr>
          <w:rFonts w:ascii="Times New Roman" w:hAnsi="Times New Roman" w:cs="Times New Roman"/>
        </w:rPr>
        <w:t xml:space="preserve">орогов;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пол должен выдерживать нагрузку не менее 900 кг/м</w:t>
      </w:r>
      <w:r>
        <w:rPr>
          <w:rFonts w:ascii="Times New Roman" w:hAnsi="Times New Roman" w:cs="Times New Roman"/>
          <w:sz w:val="27"/>
          <w:szCs w:val="27"/>
          <w:vertAlign w:val="superscript"/>
        </w:rPr>
        <w:t>2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1010"/>
        </w:tabs>
        <w:overflowPunct w:val="0"/>
        <w:autoSpaceDE w:val="0"/>
        <w:autoSpaceDN w:val="0"/>
        <w:adjustRightInd w:val="0"/>
        <w:spacing w:after="0" w:line="219" w:lineRule="auto"/>
        <w:ind w:left="40" w:right="10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пол должен быть очищен от цементной пыли, должны быть приняты меры по уменьшению пылеобразования;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фундамент должен быть выровнен по горизонтали с точностью ±1 мм на 1 м длины. </w:t>
      </w:r>
    </w:p>
    <w:p w:rsidR="00000000" w:rsidRDefault="0030685A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220" w:lineRule="auto"/>
        <w:ind w:left="1160" w:hanging="76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Разгрузка, распаковка и подготовка к монтажу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3" w:lineRule="auto"/>
        <w:ind w:left="40" w:right="2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 поставляются в собранном и отрегулированном состоянии во внутренней упаковке или транспортной таре. КСО, упакованные в транспортную тару или внутреннюю упаковку с поддоном, допускается транспортировать сп</w:t>
      </w:r>
      <w:r>
        <w:rPr>
          <w:rFonts w:ascii="Times New Roman" w:hAnsi="Times New Roman" w:cs="Times New Roman"/>
        </w:rPr>
        <w:t>особами, показанными на рис. 12.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40" w:right="1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После разгрузки транспортного комплекта необходимо распаковать КСО и дополнительное оборудование. Необходимо проверить комплектность в соответствии с сопроводительной документацией,</w:t>
      </w:r>
      <w:r>
        <w:rPr>
          <w:rFonts w:ascii="Times New Roman" w:hAnsi="Times New Roman" w:cs="Times New Roman"/>
        </w:rPr>
        <w:t xml:space="preserve"> отсутствие механических повреждений и нарушений покрытий. Места повреждения окраски следует зачистить шлифовальной шкуркой, обезжирить растворителем, загрунтовать и окрасить краской соответствующего цвета.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40" w:right="20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необходимости вертикального перемещения расп</w:t>
      </w:r>
      <w:r>
        <w:rPr>
          <w:rFonts w:ascii="Times New Roman" w:hAnsi="Times New Roman" w:cs="Times New Roman"/>
        </w:rPr>
        <w:t xml:space="preserve">акованных КСО необходимо использовать кран и транспортировочные стропы. Подъем КСО при транспортировании должен осуществляться </w:t>
      </w:r>
      <w:r>
        <w:rPr>
          <w:rFonts w:ascii="Times New Roman" w:hAnsi="Times New Roman" w:cs="Times New Roman"/>
          <w:b/>
          <w:bCs/>
        </w:rPr>
        <w:t xml:space="preserve">только </w:t>
      </w:r>
      <w:r>
        <w:rPr>
          <w:rFonts w:ascii="Times New Roman" w:hAnsi="Times New Roman" w:cs="Times New Roman"/>
        </w:rPr>
        <w:t>за специальные петли-проушины,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которые установлены в четырех верхних углах корпуса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КСО. Схема строповки показана на рис. 1</w:t>
      </w:r>
      <w:r>
        <w:rPr>
          <w:rFonts w:ascii="Times New Roman" w:hAnsi="Times New Roman" w:cs="Times New Roman"/>
        </w:rPr>
        <w:t>2.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11.65pt;margin-top:28.6pt;width:462.75pt;height:219.9pt;z-index:-251627520;mso-position-horizontal-relative:text;mso-position-vertical-relative:text" o:allowincell="f">
            <v:imagedata r:id="rId23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Рис.12 Транспортирование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 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5" w:right="1100" w:bottom="830" w:left="108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39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bookmarkStart w:id="22" w:name="page45"/>
      <w:bookmarkEnd w:id="22"/>
      <w:r>
        <w:rPr>
          <w:rFonts w:ascii="Times New Roman" w:hAnsi="Times New Roman" w:cs="Times New Roman"/>
        </w:rPr>
        <w:t xml:space="preserve">Монтаж </w:t>
      </w:r>
    </w:p>
    <w:p w:rsidR="00000000" w:rsidRDefault="0030685A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220" w:lineRule="auto"/>
        <w:ind w:left="1300" w:hanging="9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Подготовка к монтажу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Перед монтажом КСО на штатное место в РУ необходимо выполнить следующие действия: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1007"/>
        </w:tabs>
        <w:overflowPunct w:val="0"/>
        <w:autoSpaceDE w:val="0"/>
        <w:autoSpaceDN w:val="0"/>
        <w:adjustRightInd w:val="0"/>
        <w:spacing w:after="0" w:line="223" w:lineRule="auto"/>
        <w:ind w:left="20" w:right="118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проверить комплектность полученного оборудования в соответствии с товарно-транспортными накладными и общей спецификацией на заказ;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23" w:lineRule="auto"/>
        <w:ind w:left="20" w:right="104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проверить комплектность техническо</w:t>
      </w:r>
      <w:r>
        <w:rPr>
          <w:rFonts w:ascii="Times New Roman" w:hAnsi="Times New Roman" w:cs="Times New Roman"/>
        </w:rPr>
        <w:t xml:space="preserve">й документации и правильность заполнения паспортов;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убедиться в целостности поставленного оборудования;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проверить правильность заполнения маркировочных табличек на КСО;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19" w:lineRule="auto"/>
        <w:ind w:left="20" w:right="26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 случае необходимости очистить от грязи и жировых отложений поверхности опорных и проходных изоляторов и других изоляционных конструкций при помощи чистой бязевой ткани,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смоченной техническим спиртом.</w:t>
      </w:r>
    </w:p>
    <w:p w:rsidR="00000000" w:rsidRDefault="0030685A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19" w:lineRule="auto"/>
        <w:ind w:left="1320" w:hanging="94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Монтаж КСО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right="1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Установить КСО в соответствии с </w:t>
      </w:r>
      <w:r>
        <w:rPr>
          <w:rFonts w:ascii="Times New Roman" w:hAnsi="Times New Roman" w:cs="Times New Roman"/>
        </w:rPr>
        <w:t>рабочим проектом и монтажным чертежом из комплекта документации и прикрепить их к штатным точкам крепления любым из способов крепления согласно рис. 13 в местах крепления через отверстия диаметром 13 мм (рис. 14).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Проверить рабочее положение камер в пространстве - отклонение камеры от вертикали не должно превышать 2°.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2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Соединить соседние КСО между собой болтами М6 из комплекта поставки (рис. 15). Закладные гайки для болтов установлены на каждой правой боковой стенке</w:t>
      </w:r>
      <w:r>
        <w:rPr>
          <w:rFonts w:ascii="Times New Roman" w:hAnsi="Times New Roman" w:cs="Times New Roman"/>
        </w:rPr>
        <w:t xml:space="preserve"> ячеек.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0" w:right="40" w:firstLine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Подключить болты заземления КСО (два М8) к общему контуру заземления РУВН согласно рис. 16а. На рис. 16б представлен пример организации заземления КСО, согласно которому к каждой ячейке КСО в двух местах прикручиваются уголки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сечением 3х25</w:t>
      </w:r>
      <w:r>
        <w:rPr>
          <w:rFonts w:ascii="Times New Roman" w:hAnsi="Times New Roman" w:cs="Times New Roman"/>
        </w:rPr>
        <w:t xml:space="preserve"> из оцинкованной стали (не входят в комплект поставки). Затем уголки привариваются к общему контуру заземления подстанции (уголки и контур заземления в комплект поставки не входят).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pos="4900"/>
          <w:tab w:val="left" w:pos="7300"/>
        </w:tabs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>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</w:rPr>
        <w:t>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</w:rPr>
        <w:t>в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55.15pt;margin-top:0;width:376.7pt;height:187.8pt;z-index:-251626496;mso-position-horizontal-relative:text;mso-position-vertical-relative:text" o:allowincell="f">
            <v:imagedata r:id="rId24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13. Способы крепления КСО к полу: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4" w:lineRule="auto"/>
        <w:ind w:left="320"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 xml:space="preserve">а 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клиновыми анкерными болтами М12</w:t>
      </w:r>
      <w:r>
        <w:rPr>
          <w:rFonts w:ascii="Times New Roman" w:hAnsi="Times New Roman" w:cs="Times New Roman"/>
          <w:sz w:val="27"/>
          <w:szCs w:val="27"/>
          <w:vertAlign w:val="superscript"/>
        </w:rPr>
        <w:t>х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к бетонному полу;</w:t>
      </w:r>
      <w:r>
        <w:rPr>
          <w:rFonts w:ascii="Times New Roman" w:hAnsi="Times New Roman" w:cs="Times New Roman"/>
          <w:i/>
          <w:iCs/>
        </w:rPr>
        <w:t xml:space="preserve"> б 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через проходное отверстие в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металлической конструкции болтом М12 DIN933; </w:t>
      </w:r>
      <w:r>
        <w:rPr>
          <w:rFonts w:ascii="Times New Roman" w:hAnsi="Times New Roman" w:cs="Times New Roman"/>
          <w:i/>
          <w:iCs/>
        </w:rPr>
        <w:t>в</w:t>
      </w:r>
      <w:r>
        <w:rPr>
          <w:rFonts w:ascii="Times New Roman" w:hAnsi="Times New Roman" w:cs="Times New Roman"/>
        </w:rPr>
        <w:t xml:space="preserve"> - через отверстие с резьбой в металлической конструкции болтом М12 DIN933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0" w:right="1080" w:bottom="535" w:left="110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noProof/>
        </w:rPr>
        <w:pict>
          <v:shape id="_x0000_s1058" type="#_x0000_t75" style="position:absolute;margin-left:55.55pt;margin-top:47.75pt;width:460.95pt;height:304.1pt;z-index:-251625472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14. Места крепления дна КСО к полу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5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отверстия для крепления к полу;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1" w:lineRule="auto"/>
        <w:ind w:left="1720" w:right="1720" w:firstLine="6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2 - вырубные отверстия для высоковольтных кабелей 1 - </w:t>
      </w:r>
      <w:r>
        <w:rPr>
          <w:rFonts w:ascii="Times New Roman" w:hAnsi="Times New Roman" w:cs="Times New Roman"/>
        </w:rPr>
        <w:t>места соединения корпусов КСО; 2 - места соединения цоколей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двухрядной компоновке РУ установить шинные мосты на верхние цоколи соответствующих камер в следующей последовательности: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установить цоколи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сверху ячеек КСО (рис. 17);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2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установить на</w:t>
      </w:r>
      <w:r>
        <w:rPr>
          <w:rFonts w:ascii="Times New Roman" w:hAnsi="Times New Roman" w:cs="Times New Roman"/>
        </w:rPr>
        <w:t xml:space="preserve"> цоколи между секциями несущие угольники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сечением 50*50 мм и закрепить их болтами М8;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установить короба шинных мостов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на угольники и скрепить их между собой болтами;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закрепить крайние короба на цоколях, а промежуточные - к нес</w:t>
      </w:r>
      <w:r>
        <w:rPr>
          <w:rFonts w:ascii="Times New Roman" w:hAnsi="Times New Roman" w:cs="Times New Roman"/>
        </w:rPr>
        <w:t xml:space="preserve">ущим угольникам при помощи поворотных зацепов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на дне коробов;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выполнить монтаж шины заземления 5;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крыши с соседних КСО, отвернув болты М6;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64"/>
        </w:tabs>
        <w:overflowPunct w:val="0"/>
        <w:autoSpaceDE w:val="0"/>
        <w:autoSpaceDN w:val="0"/>
        <w:adjustRightInd w:val="0"/>
        <w:spacing w:after="0" w:line="23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установить в КСО магистральные шины, наживить крепеж, затянуть крепеж на коммутационных аппара</w:t>
      </w:r>
      <w:r>
        <w:rPr>
          <w:rFonts w:ascii="Times New Roman" w:hAnsi="Times New Roman" w:cs="Times New Roman"/>
        </w:rPr>
        <w:t xml:space="preserve">тах, затянуть крепеж динамометрическим ключом с моментами затяжки, указанными в Приложении 4;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39" w:lineRule="auto"/>
        <w:ind w:left="1060" w:hanging="6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 монтажа магистральных шин установить крыши КСО на место;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2"/>
        </w:tabs>
        <w:overflowPunct w:val="0"/>
        <w:autoSpaceDE w:val="0"/>
        <w:autoSpaceDN w:val="0"/>
        <w:adjustRightInd w:val="0"/>
        <w:spacing w:after="0" w:line="224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уложить межсекционные жгуты проводов вторичных цепей в специальные короба,</w:t>
      </w:r>
      <w:r>
        <w:rPr>
          <w:rFonts w:ascii="Times New Roman" w:hAnsi="Times New Roman" w:cs="Times New Roman"/>
        </w:rPr>
        <w:t xml:space="preserve"> установленные на боковой стороне шинного моста;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 необходимости вывести межсекционные жгуты через сальники торцевых камер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60" w:bottom="775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noProof/>
        </w:rPr>
        <w:pict>
          <v:shape id="_x0000_s1059" type="#_x0000_t75" style="position:absolute;margin-left:79.3pt;margin-top:35.15pt;width:438.5pt;height:290.9pt;z-index:-251624448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16а. Монтаж контура заземления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42.8pt;margin-top:18.5pt;width:401.5pt;height:267.8pt;z-index:-251623424;mso-position-horizontal-relative:text;mso-position-vertical-relative:text" o:allowincell="f">
            <v:imagedata r:id="rId27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16б. Пример монтажа контура заземления КСО: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уголок из оцинкованной стали 3х25; 2 - стальная полоса 4х40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80" w:bottom="646" w:left="1100" w:header="720" w:footer="720" w:gutter="0"/>
          <w:cols w:space="720" w:equalWidth="0">
            <w:col w:w="97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noProof/>
        </w:rPr>
        <w:pict>
          <v:shape id="_x0000_s1061" type="#_x0000_t75" style="position:absolute;margin-left:55.55pt;margin-top:35.1pt;width:477.45pt;height:382.3pt;z-index:-251622400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18. Монтаж кабельных присоединений: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1" w:lineRule="auto"/>
        <w:ind w:left="760" w:right="320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1 - половина дна с вырубными отверстиями; 2 - </w:t>
      </w:r>
      <w:r>
        <w:rPr>
          <w:rFonts w:ascii="Times New Roman" w:hAnsi="Times New Roman" w:cs="Times New Roman"/>
        </w:rPr>
        <w:t>вырубные отверстия в дне (3 шт.); 3 - кабель; 4 - трансформатор тока нулевой последовательности; 5 - кабельный наконечник; 6 - хомут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2.05pt;margin-top:5.1pt;width:294.1pt;height:234.75pt;z-index:-251621376;mso-position-horizontal-relative:text;mso-position-vertical-relative:text" o:allowincell="f">
            <v:imagedata r:id="rId29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17. Монтаж шинных мостов: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182" w:lineRule="auto"/>
        <w:ind w:left="6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цоколь; 2 - угольник; 3 - короб; 4 - поворотный зацеп; 5 - шина заземления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3" w:lineRule="auto"/>
        <w:ind w:left="6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2.5.3 Мон</w:t>
      </w:r>
      <w:r>
        <w:rPr>
          <w:rFonts w:ascii="Times New Roman" w:hAnsi="Times New Roman" w:cs="Times New Roman"/>
        </w:rPr>
        <w:t>таж кабельных присоединений в КСО: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61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</w:rPr>
        <w:t>снять половину дна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(см.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рис. 18) с вырубными отверстиями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1380"/>
        <w:gridCol w:w="1120"/>
        <w:gridCol w:w="6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для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прокладки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кабелей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(при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необходимости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отсоединить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установленные на дне кронштейны с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0"/>
        <w:gridCol w:w="780"/>
        <w:gridCol w:w="400"/>
        <w:gridCol w:w="760"/>
        <w:gridCol w:w="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установленными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трансформаторами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36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тока нулевой последовательности);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3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вырубить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снятой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половине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дна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отверстия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</w:rPr>
              <w:t>2</w:t>
            </w:r>
            <w:r>
              <w:rPr>
                <w:rFonts w:ascii="Times New Roman" w:hAnsi="Times New Roman" w:cs="Times New Roman"/>
                <w:w w:val="95"/>
              </w:rPr>
              <w:t>в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ind w:left="6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соответствии с количеством кабелей и их диаметром;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пропустить  кабели 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 через  вырубленные  отверстия 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 и  трансформаторы  тока  нулевой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последовательности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(при наличии);</w:t>
      </w:r>
    </w:p>
    <w:p w:rsidR="00000000" w:rsidRDefault="0030685A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2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установить половину дна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на штатное место;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60" w:bottom="490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bookmarkStart w:id="26" w:name="page53"/>
      <w:bookmarkEnd w:id="26"/>
      <w:r>
        <w:rPr>
          <w:rFonts w:ascii="Times New Roman" w:hAnsi="Times New Roman" w:cs="Times New Roman"/>
        </w:rPr>
        <w:t xml:space="preserve">прикрепить наконечники кабелей </w:t>
      </w: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</w:rPr>
        <w:t xml:space="preserve"> к шинам или выводам коммутационных аппаратов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закрепить кабели штатными хомутами.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1360"/>
        </w:tabs>
        <w:overflowPunct w:val="0"/>
        <w:autoSpaceDE w:val="0"/>
        <w:autoSpaceDN w:val="0"/>
        <w:adjustRightInd w:val="0"/>
        <w:spacing w:after="0" w:line="239" w:lineRule="auto"/>
        <w:ind w:left="1360" w:hanging="9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Монтаж сборных шин: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hanging="64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верхние крыши КСО;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4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выполнить монтаж сборных медных шин, входящих в комплект поставки. Соединение шин осуществляется при помощи болтов с прочностью не ниже класса 8.8,</w:t>
      </w:r>
      <w:r>
        <w:rPr>
          <w:rFonts w:ascii="Times New Roman" w:hAnsi="Times New Roman" w:cs="Times New Roman"/>
        </w:rPr>
        <w:t xml:space="preserve"> гаек с прочностью класса 8 и тарельчатых шайб. Предварительно болты необходимо смазать смазкой и завинтить при помощи динамометрического ключа с моментом затяжки согласно Приложению 4.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21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если в КСО имеется опция «Панель с проходными изоляторами»,</w:t>
      </w:r>
      <w:r>
        <w:rPr>
          <w:rFonts w:ascii="Times New Roman" w:hAnsi="Times New Roman" w:cs="Times New Roman"/>
        </w:rPr>
        <w:t xml:space="preserve"> сборные шины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необходимо пропустить через проходные изоляторы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(рис. 18а).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21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если КСО укомплектована съемным отсеком релейной защиты, для установки сборных шин, необходимо предварительно снять планку 1, открутив 4 винта М6 (рис.18б).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после монта</w:t>
      </w:r>
      <w:r>
        <w:rPr>
          <w:rFonts w:ascii="Times New Roman" w:hAnsi="Times New Roman" w:cs="Times New Roman"/>
        </w:rPr>
        <w:t xml:space="preserve">жа протереть сборные шины, изоляторы и стенки отсека сборных шин чистой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ветошью;</w:t>
      </w:r>
    </w:p>
    <w:p w:rsidR="00000000" w:rsidRDefault="0030685A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20" w:lineRule="auto"/>
        <w:ind w:left="1000" w:hanging="6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установить снятые до этого детали на штатные места; </w:t>
      </w:r>
    </w:p>
    <w:p w:rsidR="00000000" w:rsidRDefault="0030685A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11" w:lineRule="auto"/>
        <w:ind w:left="1020" w:hanging="64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соединить шины контура заземления ячеек между собой в единый контур.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84.45pt;margin-top:11.55pt;width:318.1pt;height:187.2pt;z-index:-251620352;mso-position-horizontal-relative:text;mso-position-vertical-relative:text" o:allowincell="f">
            <v:imagedata r:id="rId30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18а.</w:t>
      </w:r>
      <w:r>
        <w:rPr>
          <w:rFonts w:ascii="Times New Roman" w:hAnsi="Times New Roman" w:cs="Times New Roman"/>
          <w:b/>
          <w:bCs/>
        </w:rPr>
        <w:t xml:space="preserve"> Монтаж сборных шин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сборные шины; 2 - проходные изоляторы (3 шт.)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68.25pt;margin-top:-.5pt;width:350.5pt;height:181.9pt;z-index:-251619328;mso-position-horizontal-relative:text;mso-position-vertical-relative:text" o:allowincell="f">
            <v:imagedata r:id="rId31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18б. Съемная планка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2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съемная планка; 2 - винты М6 (4 шт.)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10" w:right="1060" w:bottom="492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rFonts w:ascii="Times New Roman" w:hAnsi="Times New Roman" w:cs="Times New Roman"/>
          <w:sz w:val="23"/>
          <w:szCs w:val="23"/>
        </w:rPr>
        <w:t xml:space="preserve">2.5.5  </w:t>
      </w:r>
      <w:r>
        <w:rPr>
          <w:rFonts w:ascii="Times New Roman" w:hAnsi="Times New Roman" w:cs="Times New Roman"/>
        </w:rPr>
        <w:t>Монтаж трансформатора собственных нужд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(ТСН)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на выкатном элементе: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left="20" w:right="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</w:rPr>
        <w:t>снять съемную пластину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(рис. 19)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на нижней лицевой планке каркаса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(для габаритных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исполнений 1 и 3) или на лицевой стороне цоколя (для габар</w:t>
      </w:r>
      <w:r>
        <w:rPr>
          <w:rFonts w:ascii="Times New Roman" w:hAnsi="Times New Roman" w:cs="Times New Roman"/>
        </w:rPr>
        <w:t>итных исполнений 2 и 4);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27.8pt;margin-top:13pt;width:431.5pt;height:250.9pt;z-index:-251618304;mso-position-horizontal-relative:text;mso-position-vertical-relative:text" o:allowincell="f">
            <v:imagedata r:id="rId32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pos="5740"/>
        </w:tabs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19. Монтаж ТСН в КСО: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Рис. 20. Монтаж ТН в КСО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540"/>
        <w:gridCol w:w="3440"/>
        <w:gridCol w:w="5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1 - пластина цоколя; 2 – ограничительные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1 - пластина цоколя; 2 - тележка; 3 - шины; 4 - держатели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шпильки; 3 - тележка; 4 - ТСН; 5 - шины;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предохранителей; 5 - высоковольтные выводы ТН;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держатели предохранителей;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6 - шинка заземления; 7- измерительный трансформатор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высоковольтные выводы ТСН;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7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напряжения (ТН); 8- короб с разъемом.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шинка заземления.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7"/>
        </w:tabs>
        <w:overflowPunct w:val="0"/>
        <w:autoSpaceDE w:val="0"/>
        <w:autoSpaceDN w:val="0"/>
        <w:adjustRightInd w:val="0"/>
        <w:spacing w:after="0" w:line="224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ограничительные шпильки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с установленных на дне направляющих швеллеров с лицевой стороны КСО;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закатить тележку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с установленным на ней ТСН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внутрь камеры и прикрепить к боковому кронштейну двумя болтами М8;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установить снятые ограничитель</w:t>
      </w:r>
      <w:r>
        <w:rPr>
          <w:rFonts w:ascii="Times New Roman" w:hAnsi="Times New Roman" w:cs="Times New Roman"/>
        </w:rPr>
        <w:t xml:space="preserve">ные шпильки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на штатное место;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шины </w:t>
      </w: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</w:rPr>
        <w:t xml:space="preserve"> от держателей предохранителей </w:t>
      </w:r>
      <w:r>
        <w:rPr>
          <w:rFonts w:ascii="Times New Roman" w:hAnsi="Times New Roman" w:cs="Times New Roman"/>
          <w:i/>
          <w:iCs/>
        </w:rPr>
        <w:t>6</w:t>
      </w:r>
      <w:r>
        <w:rPr>
          <w:rFonts w:ascii="Times New Roman" w:hAnsi="Times New Roman" w:cs="Times New Roman"/>
        </w:rPr>
        <w:t xml:space="preserve"> к высоковольтным выводам 7;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7"/>
        </w:tabs>
        <w:overflowPunct w:val="0"/>
        <w:autoSpaceDE w:val="0"/>
        <w:autoSpaceDN w:val="0"/>
        <w:adjustRightInd w:val="0"/>
        <w:spacing w:after="0" w:line="22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соединить корпус ТСН и тележки с внутренним контуром заземления камеры, через шинку заземления </w:t>
      </w:r>
      <w:r>
        <w:rPr>
          <w:rFonts w:ascii="Times New Roman" w:hAnsi="Times New Roman" w:cs="Times New Roman"/>
          <w:i/>
          <w:iCs/>
        </w:rPr>
        <w:t>8</w:t>
      </w:r>
      <w:r>
        <w:rPr>
          <w:rFonts w:ascii="Times New Roman" w:hAnsi="Times New Roman" w:cs="Times New Roman"/>
        </w:rPr>
        <w:t xml:space="preserve">, при помощи гибкого проводника;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силовые цепи 0,4 кВ к низковольтным выводам ТСН;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установить на штатное место съемную пластину на нижней лицевой планке каркаса или на лицевой полке цоколя.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38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2.5.6 Монтаж измерительного трансформатора напряжения (ТН) на выкатном элементе</w:t>
      </w:r>
      <w:r>
        <w:rPr>
          <w:rFonts w:ascii="Times New Roman" w:hAnsi="Times New Roman" w:cs="Times New Roman"/>
        </w:rPr>
        <w:t xml:space="preserve"> (см. рис.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20):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съемную пластину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на нижней лицевой планке каркаса;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крышку короба цепей вторичной коммутации ТН </w:t>
      </w:r>
      <w:r>
        <w:rPr>
          <w:rFonts w:ascii="Times New Roman" w:hAnsi="Times New Roman" w:cs="Times New Roman"/>
          <w:i/>
          <w:iCs/>
        </w:rPr>
        <w:t>8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закатить тележку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с установленным на ней ТН </w:t>
      </w:r>
      <w:r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</w:rPr>
        <w:t xml:space="preserve"> внутрь камеры и прикрепить к коробу </w:t>
      </w:r>
      <w:r>
        <w:rPr>
          <w:rFonts w:ascii="Times New Roman" w:hAnsi="Times New Roman" w:cs="Times New Roman"/>
          <w:i/>
          <w:iCs/>
        </w:rPr>
        <w:t>8</w:t>
      </w:r>
      <w:r>
        <w:rPr>
          <w:rFonts w:ascii="Times New Roman" w:hAnsi="Times New Roman" w:cs="Times New Roman"/>
        </w:rPr>
        <w:t xml:space="preserve"> двумя болтами М8;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шины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от держателей предохранителей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к высоковольтным выводам </w:t>
      </w: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16"/>
        </w:tabs>
        <w:overflowPunct w:val="0"/>
        <w:autoSpaceDE w:val="0"/>
        <w:autoSpaceDN w:val="0"/>
        <w:adjustRightInd w:val="0"/>
        <w:spacing w:after="0" w:line="22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соединить корпус ТН </w:t>
      </w:r>
      <w:r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</w:rPr>
        <w:t xml:space="preserve"> с внутренним контуром заземления камеры, через шинку заземления </w:t>
      </w:r>
      <w:r>
        <w:rPr>
          <w:rFonts w:ascii="Times New Roman" w:hAnsi="Times New Roman" w:cs="Times New Roman"/>
          <w:i/>
          <w:iCs/>
        </w:rPr>
        <w:t>6</w:t>
      </w:r>
      <w:r>
        <w:rPr>
          <w:rFonts w:ascii="Times New Roman" w:hAnsi="Times New Roman" w:cs="Times New Roman"/>
        </w:rPr>
        <w:t xml:space="preserve">, при помощи гибкого проводника;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присоединить кабельный разъем к ответной части</w:t>
      </w:r>
      <w:r>
        <w:rPr>
          <w:rFonts w:ascii="Times New Roman" w:hAnsi="Times New Roman" w:cs="Times New Roman"/>
        </w:rPr>
        <w:t xml:space="preserve"> в коробе </w:t>
      </w:r>
      <w:r>
        <w:rPr>
          <w:rFonts w:ascii="Times New Roman" w:hAnsi="Times New Roman" w:cs="Times New Roman"/>
          <w:i/>
          <w:iCs/>
        </w:rPr>
        <w:t>8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закрыть крышку короба </w:t>
      </w:r>
      <w:r>
        <w:rPr>
          <w:rFonts w:ascii="Times New Roman" w:hAnsi="Times New Roman" w:cs="Times New Roman"/>
          <w:i/>
          <w:iCs/>
        </w:rPr>
        <w:t>8.</w:t>
      </w:r>
      <w:r>
        <w:rPr>
          <w:rFonts w:ascii="Times New Roman" w:hAnsi="Times New Roman" w:cs="Times New Roman"/>
        </w:rPr>
        <w:t xml:space="preserve">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69" w:right="1060" w:bottom="626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340" w:hanging="329"/>
        <w:jc w:val="both"/>
        <w:rPr>
          <w:rFonts w:ascii="Times New Roman" w:hAnsi="Times New Roman" w:cs="Times New Roman"/>
        </w:rPr>
      </w:pPr>
      <w:bookmarkStart w:id="28" w:name="page57"/>
      <w:bookmarkEnd w:id="28"/>
      <w:r>
        <w:rPr>
          <w:rFonts w:ascii="Times New Roman" w:hAnsi="Times New Roman" w:cs="Times New Roman"/>
        </w:rPr>
        <w:t xml:space="preserve">Монтаж отсека вторичных цепей (съемное исполнение):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</w:rPr>
      </w:pPr>
    </w:p>
    <w:p w:rsidR="00000000" w:rsidRDefault="0030685A">
      <w:pPr>
        <w:pStyle w:val="a0"/>
        <w:widowControl w:val="0"/>
        <w:numPr>
          <w:ilvl w:val="1"/>
          <w:numId w:val="58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отсек вторичных цепей к отсеку сборных шин и закрепить при помощи 6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болтовых соединений М6 через заднюю стенку;</w:t>
      </w:r>
    </w:p>
    <w:p w:rsidR="00000000" w:rsidRDefault="0030685A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16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все внутренние разъемы, если они были отключены; </w:t>
      </w:r>
    </w:p>
    <w:p w:rsidR="00000000" w:rsidRDefault="0030685A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01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присоединить все провода жгутов вторичных цепей. </w:t>
      </w:r>
    </w:p>
    <w:p w:rsidR="00000000" w:rsidRDefault="0030685A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09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 окончания монтажа ячеек необходимо проверить: </w:t>
      </w: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2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надежность крепления КСО к фундаменту;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надежность крепления коммутационных аппаратов, шин, изоляторов и заземляющих устройств внутри КСО;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функционирование дверей отсеков и запорных механизмов;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правильность и качество монтажа вторичных цепей;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регулировку приводов и блокировок;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коммутационные аппараты на многократное включение и отключение;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смазку трудящихся деталей и контактов коммутационных аппаратов;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контактные    соединения    на    соответствие    требованиям    нормативно-технической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документации.</w:t>
      </w:r>
    </w:p>
    <w:p w:rsidR="00000000" w:rsidRDefault="0030685A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19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Ввод в эксплуатацию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вводе в эксплуатацию все элементы КСО (выключатели,</w:t>
      </w:r>
      <w:r>
        <w:rPr>
          <w:rFonts w:ascii="Times New Roman" w:hAnsi="Times New Roman" w:cs="Times New Roman"/>
        </w:rPr>
        <w:t xml:space="preserve"> силовые и измерительные трансформаторы, кабели и т.п.) должны быть подвергнуты испытаниям в соответствии с главой 1.8 ПУЭ и РД 34.45-51.300-97 «Объем и нормы испытаний электрооборудования».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Объем приемо-сдаточных испытаний: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3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внешний осмотр (проверка с</w:t>
      </w:r>
      <w:r>
        <w:rPr>
          <w:rFonts w:ascii="Times New Roman" w:hAnsi="Times New Roman" w:cs="Times New Roman"/>
        </w:rPr>
        <w:t xml:space="preserve">остояния защитных лакокрасочных покрытий, изоляционных поверхностей, защитных покрытий контактных поверхностей главной цепи и соответствия требованиям сборочного чертежа, комплектности, спецификации, маркировки);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измерение электрических сопротивлений </w:t>
      </w:r>
      <w:r>
        <w:rPr>
          <w:rFonts w:ascii="Times New Roman" w:hAnsi="Times New Roman" w:cs="Times New Roman"/>
        </w:rPr>
        <w:t xml:space="preserve">(главная цепь, заземлитель, заземление выкатного элемента, заземление дверей);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988"/>
        </w:tabs>
        <w:overflowPunct w:val="0"/>
        <w:autoSpaceDE w:val="0"/>
        <w:autoSpaceDN w:val="0"/>
        <w:adjustRightInd w:val="0"/>
        <w:spacing w:after="0" w:line="221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измерение сопротивления изоляции и испытание электрической прочности изоляции главной цепи и вторичных цепей;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997"/>
        </w:tabs>
        <w:overflowPunct w:val="0"/>
        <w:autoSpaceDE w:val="0"/>
        <w:autoSpaceDN w:val="0"/>
        <w:adjustRightInd w:val="0"/>
        <w:spacing w:after="0" w:line="221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проверка работоспособности вторичных цепей согласно принципиальной электрической схеме Э3 в комплекте и инструкциям по эксплуатации на комплектующие изделия;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проверка механической работоспособности элементов КСО.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Ниже приведены указания и рекомендац</w:t>
      </w:r>
      <w:r>
        <w:rPr>
          <w:rFonts w:ascii="Times New Roman" w:hAnsi="Times New Roman" w:cs="Times New Roman"/>
        </w:rPr>
        <w:t>ии по проведению отдельных видов проверок применительно к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391"/>
        </w:tabs>
        <w:overflowPunct w:val="0"/>
        <w:autoSpaceDE w:val="0"/>
        <w:autoSpaceDN w:val="0"/>
        <w:adjustRightInd w:val="0"/>
        <w:spacing w:after="0" w:line="247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Измерение электрического сопротивления главных цепей рекомендуется проводить при токе нагрузки не менее 5 А. Измерение производится по участкам, исключая замер сопротивления первичной о</w:t>
      </w:r>
      <w:r>
        <w:rPr>
          <w:rFonts w:ascii="Times New Roman" w:hAnsi="Times New Roman" w:cs="Times New Roman"/>
        </w:rPr>
        <w:t>бмотки трансформаторов тока. Замер сопротивления цепи заземления производится при включенном заземлителе. Допускается не проводить измерение электрического сопротивления участков цепей между выводами установленных предохранителей. На время проведения измер</w:t>
      </w:r>
      <w:r>
        <w:rPr>
          <w:rFonts w:ascii="Times New Roman" w:hAnsi="Times New Roman" w:cs="Times New Roman"/>
        </w:rPr>
        <w:t xml:space="preserve">ений необходимо замкнуть накоротко выводы вторичных обмоток измерительных трансформаторов тока.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39" w:lineRule="auto"/>
        <w:ind w:left="1380" w:hanging="10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Проверка функционирования коммутационных аппаратов производится согласно РЭ на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аппараты.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381"/>
        </w:tabs>
        <w:overflowPunct w:val="0"/>
        <w:autoSpaceDE w:val="0"/>
        <w:autoSpaceDN w:val="0"/>
        <w:adjustRightInd w:val="0"/>
        <w:spacing w:after="0" w:line="20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Проверка функционирования оборудования вторичных цепей производится согласно инструкциям производителей оборудования при и</w:t>
      </w:r>
      <w:r>
        <w:rPr>
          <w:rFonts w:ascii="Times New Roman" w:hAnsi="Times New Roman" w:cs="Times New Roman"/>
          <w:sz w:val="27"/>
          <w:szCs w:val="27"/>
          <w:vertAlign w:val="subscript"/>
        </w:rPr>
        <w:t>ном</w:t>
      </w:r>
      <w:r>
        <w:rPr>
          <w:rFonts w:ascii="Times New Roman" w:hAnsi="Times New Roman" w:cs="Times New Roman"/>
        </w:rPr>
        <w:t>и 0,8 и</w:t>
      </w:r>
      <w:r>
        <w:rPr>
          <w:rFonts w:ascii="Times New Roman" w:hAnsi="Times New Roman" w:cs="Times New Roman"/>
          <w:sz w:val="27"/>
          <w:szCs w:val="27"/>
          <w:vertAlign w:val="subscript"/>
        </w:rPr>
        <w:t>ном</w:t>
      </w:r>
      <w:r>
        <w:rPr>
          <w:rFonts w:ascii="Times New Roman" w:hAnsi="Times New Roman" w:cs="Times New Roman"/>
        </w:rPr>
        <w:t xml:space="preserve">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391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При наличии в заказе дуговой защиты Овод-Л проверить установку терминирующих резисторов в соответствии общей с</w:t>
      </w:r>
      <w:r>
        <w:rPr>
          <w:rFonts w:ascii="Times New Roman" w:hAnsi="Times New Roman" w:cs="Times New Roman"/>
        </w:rPr>
        <w:t xml:space="preserve">хемой межкамерных соединений заказа (Э6).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7" w:right="1060" w:bottom="492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20" w:firstLine="276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Times New Roman" w:hAnsi="Times New Roman" w:cs="Times New Roman"/>
        </w:rPr>
        <w:t>2.8.5 Испытание электрической прочности</w:t>
      </w:r>
      <w:r>
        <w:rPr>
          <w:rFonts w:ascii="Times New Roman" w:hAnsi="Times New Roman" w:cs="Times New Roman"/>
        </w:rPr>
        <w:t xml:space="preserve"> изоляции кабельных присоединений может быть проведено без их отсоединения от главной цепи КСО. Для проведения испытаний необходимо: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открыть дверь отсека главных цепей;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установить деблокирующее устройство и отключить заземлитель испытуемого участка;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подключить  высоковольтный  вывод  испытательной  установки  к  выводам  выкатного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элемента;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выполнить требуемый объем испытаний;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983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 проведения испытаний </w:t>
      </w:r>
      <w:r>
        <w:rPr>
          <w:rFonts w:ascii="Times New Roman" w:hAnsi="Times New Roman" w:cs="Times New Roman"/>
        </w:rPr>
        <w:t xml:space="preserve">включить заземлитель, снять деблокирующее устройство и закрыть дверь.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0" w:firstLine="36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На время проведения испытаний главных цепей КСО необходимо отсоединить гибкие шины от ограничителей перенапряжений (ОПН)</w:t>
      </w:r>
      <w:r>
        <w:rPr>
          <w:rFonts w:ascii="Times New Roman" w:hAnsi="Times New Roman" w:cs="Times New Roman"/>
        </w:rPr>
        <w:t xml:space="preserve"> и отвести от заземленных частей корпуса КСО на расстояние не менее 120 мм. Также должны быть отсоединены силовые трансформаторы и измерительные трансформаторы напряжения, вторичные выводы трансформаторов тока должны быть замкнуты накоротко (на клеммной ре</w:t>
      </w:r>
      <w:r>
        <w:rPr>
          <w:rFonts w:ascii="Times New Roman" w:hAnsi="Times New Roman" w:cs="Times New Roman"/>
        </w:rPr>
        <w:t xml:space="preserve">йке отсека вторичных цепей) и заземлены.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 измерении сопротивления изоляции вторичных цепей необходимо отключить элементы схемы, испытательное напряжение которых ниже прикладываемого (в соответствии с документацией заводов-изготовителей).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num" w:pos="960"/>
        </w:tabs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Использо</w:t>
      </w:r>
      <w:r>
        <w:rPr>
          <w:rFonts w:ascii="Times New Roman" w:hAnsi="Times New Roman" w:cs="Times New Roman"/>
          <w:b/>
          <w:bCs/>
        </w:rPr>
        <w:t>вание по назначению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189"/>
        </w:tabs>
        <w:overflowPunct w:val="0"/>
        <w:autoSpaceDE w:val="0"/>
        <w:autoSpaceDN w:val="0"/>
        <w:adjustRightInd w:val="0"/>
        <w:spacing w:after="0" w:line="226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Эксплуатация ячеек КСО должна производиться в соответствии с требованиями следующих документов: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380" w:right="80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</w:rPr>
        <w:t>«Правила технической эксплуатации электрических станций и сетей РФ» (ПТЭ РФ);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</w:rPr>
        <w:t>«Правила технической эксплуатации элек</w:t>
      </w:r>
      <w:r>
        <w:rPr>
          <w:rFonts w:ascii="Times New Roman" w:hAnsi="Times New Roman" w:cs="Times New Roman"/>
        </w:rPr>
        <w:t>троустановок потребителей» (ПТЭЭП);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</w:rPr>
        <w:t>«Правила устройства электроустановок» (ПУЭ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7);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</w:rPr>
        <w:t>«Межотраслевые правила по охране труда» (МПОТ);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r>
        <w:rPr>
          <w:rFonts w:ascii="Times New Roman" w:hAnsi="Times New Roman" w:cs="Times New Roman"/>
        </w:rPr>
        <w:t>настоящее РЭ.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189"/>
        </w:tabs>
        <w:overflowPunct w:val="0"/>
        <w:autoSpaceDE w:val="0"/>
        <w:autoSpaceDN w:val="0"/>
        <w:adjustRightInd w:val="0"/>
        <w:spacing w:after="0" w:line="23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Порядок эксплуатации ячеек КСО устанавливается соответствующими инструкциями для обслуживающего пе</w:t>
      </w:r>
      <w:r>
        <w:rPr>
          <w:rFonts w:ascii="Times New Roman" w:hAnsi="Times New Roman" w:cs="Times New Roman"/>
        </w:rPr>
        <w:t xml:space="preserve">рсонала организации, в ведении которого находится распределительное устройство.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194"/>
        </w:tabs>
        <w:overflowPunct w:val="0"/>
        <w:autoSpaceDE w:val="0"/>
        <w:autoSpaceDN w:val="0"/>
        <w:adjustRightInd w:val="0"/>
        <w:spacing w:after="0" w:line="23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К эксплуатации и обслуживанию ячеек КСО допускается персонал, изучивший данное РЭ, технические описания и РЭ на КА и аппаратуру управления, установленные в КСО,</w:t>
      </w:r>
      <w:r>
        <w:rPr>
          <w:rFonts w:ascii="Times New Roman" w:hAnsi="Times New Roman" w:cs="Times New Roman"/>
        </w:rPr>
        <w:t xml:space="preserve"> и имеющий соответствующую группу допуска по электробезопасности.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194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Для исключения конденсации влаги на поверхности оборудования при всех допустимых условиях эксплуатации КСО температура срабатывания термостата с учетом его гистерезиса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установлена </w:t>
      </w:r>
      <w:r>
        <w:rPr>
          <w:rFonts w:ascii="Times New Roman" w:hAnsi="Times New Roman" w:cs="Times New Roman"/>
        </w:rPr>
        <w:t>+ 15°С.</w:t>
      </w:r>
    </w:p>
    <w:p w:rsidR="00000000" w:rsidRDefault="0030685A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20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Оперирование КА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Действия при выполнении различных операций КА описаны в табл. 6. Перед выполнением операций в дистанционном режиме подать оперативный ток.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РЭЭТ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5" w:right="1060" w:bottom="835" w:left="1100" w:header="720" w:footer="720" w:gutter="0"/>
          <w:cols w:space="720" w:equalWidth="0">
            <w:col w:w="97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1380"/>
        <w:gridCol w:w="1020"/>
        <w:gridCol w:w="980"/>
        <w:gridCol w:w="5300"/>
        <w:gridCol w:w="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30" w:name="page61"/>
            <w:bookmarkEnd w:id="30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Таблица 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Аппарат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Операция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Действия оператора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Силовой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Взвод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Выполнять вращение рукоятки взвода силовой пружины до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пружины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момента срабатывания индикатора в окошке на лицевой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чатель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(силовой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панели выключателя, сигнализирующего о взведенном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выключатель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состоянии пружины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пружинным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Дистанционный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электропитание в цепь моторного привода, 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приводом)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окончанию взвода пружины привод отключится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Нажать кнопку «В» на лицевой панели силового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выключателя или блока его управления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Дистанционный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«Включение силового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выключателя» на схему управления КСО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Нажать кнопку «О» на лицевой панели силового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выключателя или блока его управления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Дистанционный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«Отключение силового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выключателя» на схему управления КСО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Аварийный (с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Резким толчком утопить до упора внутрь корпуса красную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магнитной защелкой)</w:t>
            </w: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кнопку на лицевой панели выключателя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«ВО»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Дистанционный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«ВО силового выключателя»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схему управления КСО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«О-ВО»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Дистанционный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«О-ВО силового выключателя»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схему управления КСО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Взвод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Установить рукоятку в гнездо привода «Взвод пружины»,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чатель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пружины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«Т»</w:t>
            </w:r>
          </w:p>
        </w:tc>
        <w:tc>
          <w:tcPr>
            <w:tcW w:w="5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повернуть до упора в указанном стрелкой направлении,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нагрузки,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 чего извлечь рукоятку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разъеди-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Установить рукоятку в гнездо привода «Выключатель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нитель,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«Н», «М»</w:t>
            </w:r>
          </w:p>
        </w:tc>
        <w:tc>
          <w:tcPr>
            <w:tcW w:w="5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нагрузки», повернуть до упора в направлении «В»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заземли-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извлечь рукоятку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тель SL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привод «Т»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Повернуть рычажок «В-О» на лицевой панели привода 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стрелке в направлении «В»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6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 «М» Повернуть переключатель «В-О» на лицевой панели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привода по стрелке в направлении «В»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Включение выключателя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«М», «Т»</w:t>
            </w:r>
          </w:p>
        </w:tc>
        <w:tc>
          <w:tcPr>
            <w:tcW w:w="5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нагрузки» на схему управления КСО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3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«О»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Установить рукоятку в гнездо привода «Выключатель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«Н», «М»</w:t>
            </w:r>
          </w:p>
        </w:tc>
        <w:tc>
          <w:tcPr>
            <w:tcW w:w="5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нагрузки», повернуть до упора в направлении «О»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извлечь рукоятку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8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привод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«Т»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Повернуть рычажок «В-О» на лицевой панели привода по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стрелке в направлении «О»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</w:t>
            </w:r>
          </w:p>
        </w:tc>
        <w:tc>
          <w:tcPr>
            <w:tcW w:w="6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 «М» Повернуть переключатель «В-О» на лицевой панели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привода по стрелке в направлении «О»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Дистанци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Подать внешнюю команду «Отключение выключателя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«М», «Т»</w:t>
            </w:r>
          </w:p>
        </w:tc>
        <w:tc>
          <w:tcPr>
            <w:tcW w:w="5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нагрузки» на схему управления КСО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3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Включение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 типы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Установить рукоятку в гнездо привода «Заземляющий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заземления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приводов</w:t>
            </w:r>
          </w:p>
        </w:tc>
        <w:tc>
          <w:tcPr>
            <w:tcW w:w="5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разъединитель»,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повернуть до упора в направлении «В»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извлечь рукоятку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Снятие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 типы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Установить рукоятку в гнездо привода «Заземляющий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заземления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приводов</w:t>
            </w:r>
          </w:p>
        </w:tc>
        <w:tc>
          <w:tcPr>
            <w:tcW w:w="5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разъединитель», повернуть до упора в направлении «О»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извлечь рукоятку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tabs>
          <w:tab w:val="left" w:pos="980"/>
        </w:tabs>
        <w:autoSpaceDE w:val="0"/>
        <w:autoSpaceDN w:val="0"/>
        <w:adjustRightInd w:val="0"/>
        <w:spacing w:after="0" w:line="234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6" style="position:absolute;left:0;text-align:left;z-index:-251617280;mso-position-horizontal-relative:text;mso-position-vertical-relative:text" from=".05pt,-573.1pt" to=".05pt,1.45pt" o:allowincell="f" strokeweight=".16931mm"/>
        </w:pict>
      </w:r>
      <w:r>
        <w:rPr>
          <w:noProof/>
        </w:rPr>
        <w:pict>
          <v:line id="_x0000_s1067" style="position:absolute;left:0;text-align:left;z-index:-251616256;mso-position-horizontal-relative:text;mso-position-vertical-relative:text" from="50.95pt,-573.1pt" to="50.95pt,1.45pt" o:allowincell="f" strokeweight=".48pt"/>
        </w:pict>
      </w:r>
      <w:r>
        <w:rPr>
          <w:noProof/>
        </w:rPr>
        <w:pict>
          <v:line id="_x0000_s1068" style="position:absolute;left:0;text-align:left;z-index:-251615232;mso-position-horizontal-relative:text;mso-position-vertical-relative:text" from="119.85pt,-573.1pt" to="119.85pt,1.45pt" o:allowincell="f" strokeweight=".48pt"/>
        </w:pict>
      </w:r>
      <w:r>
        <w:rPr>
          <w:noProof/>
        </w:rPr>
        <w:pict>
          <v:line id="_x0000_s1069" style="position:absolute;left:0;text-align:left;z-index:-251614208;mso-position-horizontal-relative:text;mso-position-vertical-relative:text" from="225.45pt,-573.1pt" to="225.45pt,1.45pt" o:allowincell="f" strokeweight=".16931mm"/>
        </w:pict>
      </w:r>
      <w:r>
        <w:rPr>
          <w:noProof/>
        </w:rPr>
        <w:pict>
          <v:line id="_x0000_s1070" style="position:absolute;left:0;text-align:left;z-index:-251613184;mso-position-horizontal-relative:text;mso-position-vertical-relative:text" from="485.2pt,-573.1pt" to="485.2pt,1.45pt" o:allowincell="f" strokeweight=".16931mm"/>
        </w:pict>
      </w:r>
      <w:r>
        <w:rPr>
          <w:noProof/>
        </w:rPr>
        <w:pict>
          <v:line id="_x0000_s1071" style="position:absolute;left:0;text-align:left;z-index:-251612160;mso-position-horizontal-relative:text;mso-position-vertical-relative:text" from="171.7pt,-321.4pt" to="171.7pt,1.45pt" o:allowincell="f" strokeweight=".16931mm"/>
        </w:pict>
      </w:r>
      <w:r>
        <w:rPr>
          <w:noProof/>
        </w:rPr>
        <w:pict>
          <v:line id="_x0000_s1072" style="position:absolute;left:0;text-align:left;z-index:-251611136;mso-position-horizontal-relative:text;mso-position-vertical-relative:text" from="-.15pt,1.25pt" to="485.45pt,1.25pt" o:allowincell="f" strokeweight=".48pt"/>
        </w:pict>
      </w:r>
      <w:r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Техническое обслуживание</w:t>
      </w:r>
    </w:p>
    <w:p w:rsidR="00000000" w:rsidRDefault="0030685A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19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Меры безопасности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Работы по техническому обслуживанию КСО может выполнять только специально обученный персонал, имеющий соответствующую группу по технике безопасности, </w:t>
      </w:r>
      <w:r>
        <w:rPr>
          <w:rFonts w:ascii="Times New Roman" w:hAnsi="Times New Roman" w:cs="Times New Roman"/>
        </w:rPr>
        <w:t>изучивший настоящее РЭ и имеющий представление о назначении и взаимодействии элементов КСО.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Доступ в отсеки присоединений шкафов ввода, секционных выключателей,</w:t>
      </w:r>
      <w:r>
        <w:rPr>
          <w:rFonts w:ascii="Times New Roman" w:hAnsi="Times New Roman" w:cs="Times New Roman"/>
        </w:rPr>
        <w:t xml:space="preserve"> секционных разъединителей возможен только при полном снятии напряжения со сборных шин и вводных кабелей и при включенных заземлителях. При обслуживании оборудовании внутри отсеков присоединений шкафов с кабельными вводами, на которые может быть подано нап</w:t>
      </w:r>
      <w:r>
        <w:rPr>
          <w:rFonts w:ascii="Times New Roman" w:hAnsi="Times New Roman" w:cs="Times New Roman"/>
        </w:rPr>
        <w:t>ряжение с питающей стороны, питающая линия должна быть отключена и заземлена для предупреждения ошибочной подачи напряжения.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78" w:right="1060" w:bottom="454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Times New Roman" w:hAnsi="Times New Roman" w:cs="Times New Roman"/>
        </w:rPr>
        <w:t>Перед началом ремонта КСО со снятием напряжения необходимо выполнить организационные и технические мероприятия, обеспечивающие безопасность работ, в соответствии с требованиями «Межотраслевых правил по охране труда». Проверка отсутствия напряжения на</w:t>
      </w:r>
      <w:r>
        <w:rPr>
          <w:rFonts w:ascii="Times New Roman" w:hAnsi="Times New Roman" w:cs="Times New Roman"/>
        </w:rPr>
        <w:t xml:space="preserve"> отключенном оборудовании должна проводиться во всех фазах, а у выключателей и разъединителей - на всех полюсах.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Наложение заземления производится посредством включения заземлителя после проверки отсутствия напряжения на заземляемом участке.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Во время проведения ремонта КСО запрещается работа людей на участке схемы, отключенной только выключателем.</w:t>
      </w:r>
    </w:p>
    <w:p w:rsidR="00000000" w:rsidRDefault="0030685A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19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Общие указания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Техническое обслуживание КСО проводится в сроки, определяемые местными инструкциями, в соответствии с действующими «Правилами </w:t>
      </w:r>
      <w:r>
        <w:rPr>
          <w:rFonts w:ascii="Times New Roman" w:hAnsi="Times New Roman" w:cs="Times New Roman"/>
        </w:rPr>
        <w:t>эксплуатации электроустановок потребителей», «Правилами технической эксплуатации электрических станций и сетей РФ» и требованиями данного РЭ.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Техническое обслуживание КСО включает в себя: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периодические осмотры;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чистку,  восстановление  окраски,</w:t>
      </w:r>
      <w:r>
        <w:rPr>
          <w:rFonts w:ascii="Times New Roman" w:hAnsi="Times New Roman" w:cs="Times New Roman"/>
        </w:rPr>
        <w:t xml:space="preserve">  антикоррозийного  покрытия  и  смазки  (по  результатам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осмотра);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ремонт (при необходимости).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Техническое обслуживание оборудования, установленного в КСО (выключателей, разъединителей, силовых и измерительных трансформаторов, ограничителей пере</w:t>
      </w:r>
      <w:r>
        <w:rPr>
          <w:rFonts w:ascii="Times New Roman" w:hAnsi="Times New Roman" w:cs="Times New Roman"/>
        </w:rPr>
        <w:t>напряжений, устройств защиты и автоматики и др.), должно производиться в соответствии с инструкциями по эксплуатации данного оборудования.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Периодичность и график проведения технического обслуживания устанавливается техническим руководителем эксплуатирующе</w:t>
      </w:r>
      <w:r>
        <w:rPr>
          <w:rFonts w:ascii="Times New Roman" w:hAnsi="Times New Roman" w:cs="Times New Roman"/>
        </w:rPr>
        <w:t>го предприятия с учетом условий и опыта эксплуатации, технического состояния и срока службы КСО. Объем и периодичность обслуживания оборудования главных токоведущих цепей перечислены в таблице 7.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Чистка, восстановление окраски,</w:t>
      </w:r>
      <w:r>
        <w:rPr>
          <w:rFonts w:ascii="Times New Roman" w:hAnsi="Times New Roman" w:cs="Times New Roman"/>
        </w:rPr>
        <w:t xml:space="preserve"> антикоррозийного покрытия и смазки проводятся, если необходимость этих работ установлена во время проведения осмотра.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Все неисправности КСО и установленного в них электрооборудования, обнаруженные при периодических осмотрах, должны регистрироваться в экс</w:t>
      </w:r>
      <w:r>
        <w:rPr>
          <w:rFonts w:ascii="Times New Roman" w:hAnsi="Times New Roman" w:cs="Times New Roman"/>
        </w:rPr>
        <w:t>плуатационной документации и устраняться по мере их выявления.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Ремонт проводится при необходимости восстановления работоспособности КСО после аварий. Обслуживание аппаратуры РЗиА производится в соответствии с прилагаемой к оборудованию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документацией.</w:t>
      </w:r>
    </w:p>
    <w:p w:rsidR="00000000" w:rsidRDefault="0030685A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20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Осмотр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Осмотр КСО следует проводить в следующем объёме: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визуальный осмотр на предмет наличия загрязнений, повреждения окраски и антикоррозийного покрытия;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34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проверка отсутствия следов воздействия высокой температуры на проводники и оборудование главных цепей. Воздействие высокой температуры обычно сопровождается изменением окраски неизолированных проводников и оплавлением изоляции изолированных проводников;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35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осмотр поверхностей контактных систем. Если на контактных поверхностях обнаружены изменения окраски, связанные с воздействием высокой температуры, их необходимо очистить и произвести их затяжку с моментом согласно Приложению 4.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0" w:right="1060" w:bottom="598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Times New Roman" w:hAnsi="Times New Roman" w:cs="Times New Roman"/>
        </w:rPr>
        <w:t>Таблица 7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00"/>
        <w:gridCol w:w="1860"/>
        <w:gridCol w:w="4800"/>
        <w:gridCol w:w="240"/>
        <w:gridCol w:w="1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_x0000_s1073" style="position:absolute;left:0;text-align:left;z-index:-251610112;mso-position-horizontal-relative:text;mso-position-vertical-relative:text" from="-.15pt,.3pt" to="485.45pt,.3pt" o:allowincell="f" strokeweight=".48pt"/>
              </w:pict>
            </w:r>
            <w:r>
              <w:rPr>
                <w:noProof/>
              </w:rPr>
              <w:pict>
                <v:line id="_x0000_s1074" style="position:absolute;left:0;text-align:left;z-index:-251609088;mso-position-horizontal-relative:text;mso-position-vertical-relative:text" from="485.2pt,.05pt" to="485.2pt,480.5pt" o:allowincell="f" strokeweight=".16931mm"/>
              </w:pict>
            </w:r>
            <w:r>
              <w:rPr>
                <w:noProof/>
              </w:rPr>
              <w:pict>
                <v:line id="_x0000_s1075" style="position:absolute;left:0;text-align:left;z-index:-251608064;mso-position-horizontal-relative:text;mso-position-vertical-relative:text" from=".05pt,.05pt" to=".05pt,480.5pt" o:allowincell="f" strokeweight=".16931mm"/>
              </w:pict>
            </w:r>
            <w:r>
              <w:rPr>
                <w:noProof/>
              </w:rPr>
              <w:pict>
                <v:line id="_x0000_s1076" style="position:absolute;left:0;text-align:left;z-index:-251607040;mso-position-horizontal-relative:text;mso-position-vertical-relative:text" from="65.6pt,.05pt" to="65.6pt,480.5pt" o:allowincell="f" strokeweight=".48pt"/>
              </w:pict>
            </w:r>
            <w:r>
              <w:rPr>
                <w:noProof/>
              </w:rPr>
              <w:pict>
                <v:line id="_x0000_s1077" style="position:absolute;left:0;text-align:left;z-index:-251606016;mso-position-horizontal-relative:text;mso-position-vertical-relative:text" from="157.8pt,.05pt" to="157.8pt,480.5pt" o:allowincell="f" strokeweight=".16931mm"/>
              </w:pict>
            </w:r>
            <w:r>
              <w:rPr>
                <w:noProof/>
              </w:rPr>
              <w:pict>
                <v:line id="_x0000_s1078" style="position:absolute;left:0;text-align:left;z-index:-251604992;mso-position-horizontal-relative:text;mso-position-vertical-relative:text" from="403.1pt,.05pt" to="403.1pt,480.5pt" o:allowincell="f" strokeweight=".48pt"/>
              </w:pi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Узел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Выполняемые действия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Силовые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Изоляционные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Очистить от загрязняющих отложений при помощи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выключатели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поверхности</w:t>
            </w: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чистого, сухого безворсового материала</w:t>
            </w: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Рекомендуется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дугогасительных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проводить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камер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осмотры после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Выводы контактных Протереть контактные площадки выводов чистым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каждого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соединений</w:t>
            </w: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материалом, смоченным спиртом</w:t>
            </w: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аварийного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отключения!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Дугогасительные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Измерить электрическое сопротивление постоянному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камеры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току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испытание изоляции одноминутным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переменным напряжением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механическое опробование во всех режимах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Выключатели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Наружные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Очистить от загрязняющих отложений при помощи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нагрузки,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изоляционные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чистого, сухого безворсового материала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разъединители поверхности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6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Выводы контактных Протереть контактные площадки выводов чистым</w:t>
            </w:r>
          </w:p>
        </w:tc>
        <w:tc>
          <w:tcPr>
            <w:tcW w:w="17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соединений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материалом, смоченным спиртом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Токоведущие цепи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Измерить электрическое сопротивление постоянному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току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Внутренняя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Провести испытание изоляции одноминутным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изоляция</w:t>
            </w: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переменным напряжением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механическое опробование во всех режимах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Заземлители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Контактные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Удалить старую смазку при помощи ветоши и нанести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поверхности</w:t>
            </w: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новую смазку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Тяга привода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Отрегулировать длину тяги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механическое опробование во всех режимах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Шинные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Болтовые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Измерить электрическое сопротивление постоянному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соединения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контактные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току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Протереть контактные площадки выводов чистым</w:t>
            </w: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соединения</w:t>
            </w: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материалом, смоченным спиртом</w:t>
            </w: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Произвести подтяжку динамометрическим ключем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Разъемные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Измерить электрическое сопротивление постоянному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соединения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Удалить старую смазку при помощи ветоши и нанести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новую смазку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Опорные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Изоляционные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Очистить от загрязняющих отложений при помощи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изоляторы,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поверхности</w:t>
            </w:r>
          </w:p>
        </w:tc>
        <w:tc>
          <w:tcPr>
            <w:tcW w:w="4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чистого, сухого безворсового материала</w:t>
            </w: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ОПН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9" style="position:absolute;z-index:-251603968;mso-position-horizontal-relative:text;mso-position-vertical-relative:text" from="-.15pt,1.6pt" to="485.45pt,1.6pt" o:allowincell="f" strokeweight=".16931mm"/>
        </w:pict>
      </w:r>
    </w:p>
    <w:p w:rsidR="00000000" w:rsidRDefault="0030685A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Очистка, восстановление окраски, антикоррозийного покрытия и смазки: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21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загрязненную поверхность протереть чистой хлопчатобумажной ветошью, смоченной бензином, и просушить;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983"/>
        </w:tabs>
        <w:overflowPunct w:val="0"/>
        <w:autoSpaceDE w:val="0"/>
        <w:autoSpaceDN w:val="0"/>
        <w:adjustRightInd w:val="0"/>
        <w:spacing w:after="0" w:line="235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место повреждения окраски зачистить шлифовальной бумагой по ГОСТ 6456 и ГОСТ 5009, протереть смоченной в бензине чистой хлопчатобумажной салфеткой, просушить, загрунтовать и окрасить краской соответствующего цвета;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5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нанести смазку на трущиеся элементы </w:t>
      </w:r>
      <w:r>
        <w:rPr>
          <w:rFonts w:ascii="Times New Roman" w:hAnsi="Times New Roman" w:cs="Times New Roman"/>
        </w:rPr>
        <w:t xml:space="preserve">(петли дверей, подшипники и т.д.), недопустимо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попадание смазки на элементы изоляции и токопроводящие поверхности.</w:t>
      </w:r>
    </w:p>
    <w:p w:rsidR="00000000" w:rsidRDefault="0030685A">
      <w:pPr>
        <w:pStyle w:val="a0"/>
        <w:widowControl w:val="0"/>
        <w:tabs>
          <w:tab w:val="left" w:pos="960"/>
        </w:tabs>
        <w:autoSpaceDE w:val="0"/>
        <w:autoSpaceDN w:val="0"/>
        <w:adjustRightInd w:val="0"/>
        <w:spacing w:after="0" w:line="218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Ремонт</w:t>
      </w:r>
    </w:p>
    <w:p w:rsidR="00000000" w:rsidRDefault="0030685A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19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Общие положения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Ремонт заключается в замене выдвижных и выкатных элементов, стационарных коммутационных аппаратов и другого</w:t>
      </w:r>
      <w:r>
        <w:rPr>
          <w:rFonts w:ascii="Times New Roman" w:hAnsi="Times New Roman" w:cs="Times New Roman"/>
        </w:rPr>
        <w:t xml:space="preserve"> оборудования при выявлении неустранимых отказов в работе, а также после повреждений, вызванных воздействием токов короткого замыкания. Целесообразность проведения ремонта или замены неисправного оборудования на новое определяет собственник оборудования.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Работа по замене оборудования в КСО не требует специального инструмента и принадлежностей, при работе применяется только стандартный инструмент.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0" w:right="1060" w:bottom="494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Times New Roman" w:hAnsi="Times New Roman" w:cs="Times New Roman"/>
        </w:rPr>
        <w:t>Замена неисправного оборудования, если авария произошла по причине неправильной эксплуатации или после истечения гарантийного срока, производится средствами заказчика.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При выполнении работ по замене оборудования должны</w:t>
      </w:r>
      <w:r>
        <w:rPr>
          <w:rFonts w:ascii="Times New Roman" w:hAnsi="Times New Roman" w:cs="Times New Roman"/>
        </w:rPr>
        <w:t xml:space="preserve"> быть приняты меры безопасности согласно п. 4.2 настоящего РЭ. Необходимость принятия тех или иных мер безопасности определяется эксплуатирующей организацией, исходя из конкретных условий работ.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194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Последовательность замены оборудования,</w:t>
      </w:r>
      <w:r>
        <w:rPr>
          <w:rFonts w:ascii="Times New Roman" w:hAnsi="Times New Roman" w:cs="Times New Roman"/>
        </w:rPr>
        <w:t xml:space="preserve"> установленного на выдвижных элементах, производится в порядке, обратном описанному в п. 2.5.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39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Последовательность демонтажа трансформаторов напряжения (ТН) (вариант установки на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единой панели представлен на рис. 21):</w:t>
      </w: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1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и снять болты шинных присоединений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со стороны ТН;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64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удалить с монтажной планки фиксирующие элементы жгута измерительных цепей ТН и освободить жгут;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шину заземления от съемной панели ТН;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болты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крепления съемной панели к подвеске;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извлечь из камеры съемную панель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с установленными на ней ТН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и расположить на монтажном столе, исключив при этом натяжение жгута измерительных цепей;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провода измерительных цепей от заменяемого </w:t>
      </w:r>
      <w:r>
        <w:rPr>
          <w:rFonts w:ascii="Times New Roman" w:hAnsi="Times New Roman" w:cs="Times New Roman"/>
        </w:rPr>
        <w:t xml:space="preserve">ТН;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3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4 болта крепления заменяемого ТН с внутренней стороны съемной панели и снять ТН с панели.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8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Монтаж ТН и съемной панели производится в обратной последовательности.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147.55pt;margin-top:14.55pt;width:192pt;height:275.5pt;z-index:-251602944;mso-position-horizontal-relative:text;mso-position-vertical-relative:text" o:allowincell="f">
            <v:imagedata r:id="rId33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21. Демонтаж ТН: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7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1 - </w:t>
      </w:r>
      <w:r>
        <w:rPr>
          <w:rFonts w:ascii="Times New Roman" w:hAnsi="Times New Roman" w:cs="Times New Roman"/>
        </w:rPr>
        <w:t>болты шинных присоединений;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1" w:lineRule="auto"/>
        <w:ind w:left="3060" w:right="2560" w:hanging="1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2 - болты крепления съемной панели; 3 - съемная панель; 4 - болты крепления ТН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0" w:right="1060" w:bottom="763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noProof/>
        </w:rPr>
        <w:pict>
          <v:shape id="_x0000_s1081" type="#_x0000_t75" style="position:absolute;margin-left:102.35pt;margin-top:35.15pt;width:392.3pt;height:175.7pt;z-index:-251601920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4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22. Демонтаж трансформаторов тока: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1 - болты крепления кожуха; 2 - кожух; 3 - шины; 4 - болты крепления съемных панелей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39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Последовательность демонтажа трансформаторов тока (ТТ):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на панели отвернуть два болта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(рис. 22)</w:t>
      </w:r>
      <w:r>
        <w:rPr>
          <w:rFonts w:ascii="Times New Roman" w:hAnsi="Times New Roman" w:cs="Times New Roman"/>
        </w:rPr>
        <w:t xml:space="preserve"> крепления кожуха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, закрывающего выводы вторичных обмоток, и снять кожух;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шины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от выводов первичной обмотки заменяемого ТТ;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болты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крепления съемных панелей с заменяемым ТТ;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992"/>
        </w:tabs>
        <w:overflowPunct w:val="0"/>
        <w:autoSpaceDE w:val="0"/>
        <w:autoSpaceDN w:val="0"/>
        <w:adjustRightInd w:val="0"/>
        <w:spacing w:after="0" w:line="242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при использовании ТТ с винтами во вторичных обмотках отсоединить подводящие провода от выводов вторичных обмоток заменяемого ТТ. При использовании ТТ без винтов во вторичной обмотке отсоединить подводящие провода от клемм в отсеке вторичных цепей и вытащит</w:t>
      </w:r>
      <w:r>
        <w:rPr>
          <w:rFonts w:ascii="Times New Roman" w:hAnsi="Times New Roman" w:cs="Times New Roman"/>
        </w:rPr>
        <w:t xml:space="preserve">ь их из оплетки;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панель с заменяемым ТТ с неподвижной панели трансформаторов и извлечь ее из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ячейки.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Монтаж производится в обратной последовательности.</w:t>
      </w:r>
    </w:p>
    <w:p w:rsidR="00000000" w:rsidRDefault="0030685A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20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Последовательность демонтажа силового выключателя (рис. 23):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.55pt;margin-top:.05pt;width:451.1pt;height:130.8pt;z-index:-251600896;mso-position-horizontal-relative:text;mso-position-vertical-relative:text" o:allowincell="f">
            <v:imagedata r:id="rId35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23.</w:t>
      </w:r>
      <w:r>
        <w:rPr>
          <w:rFonts w:ascii="Times New Roman" w:hAnsi="Times New Roman" w:cs="Times New Roman"/>
          <w:b/>
          <w:bCs/>
        </w:rPr>
        <w:t xml:space="preserve"> Крепление силового выключателя (на примере ВВ/TEL):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540" w:right="540" w:firstLine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1 - кожух блока управления; 2 - разъемы вторичных цепей; 3 - шина заземления; 4 - корпус выдвижного элемента; 5 - шины главных цепей; 6 - болты крепления выдвижного элемента;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1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7- </w:t>
      </w:r>
      <w:r>
        <w:rPr>
          <w:rFonts w:ascii="Times New Roman" w:hAnsi="Times New Roman" w:cs="Times New Roman"/>
        </w:rPr>
        <w:t>винты креплениякожуха блока управления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открыть дверь отсека главных цепей (в схеме № 12 - снять все листы лицевого закрытия);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кожух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блока управления силового выключателя и отсоединить разъемы вторичных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цепей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шину заземления </w:t>
      </w: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 от корпуса выдвижного элемента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шины от главных цепей </w:t>
      </w: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</w:rPr>
        <w:t xml:space="preserve"> выдвижного элемента;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открутить болты крепления выдвижного элемента внутри </w:t>
      </w:r>
      <w:r>
        <w:rPr>
          <w:rFonts w:ascii="Times New Roman" w:hAnsi="Times New Roman" w:cs="Times New Roman"/>
          <w:i/>
          <w:iCs/>
        </w:rPr>
        <w:t>6</w:t>
      </w:r>
      <w:r>
        <w:rPr>
          <w:rFonts w:ascii="Times New Roman" w:hAnsi="Times New Roman" w:cs="Times New Roman"/>
        </w:rPr>
        <w:t xml:space="preserve"> (2 шт. М10 между смежными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60" w:bottom="464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0" w:lineRule="auto"/>
        <w:ind w:left="380" w:right="800" w:hanging="360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Times New Roman" w:hAnsi="Times New Roman" w:cs="Times New Roman"/>
        </w:rPr>
        <w:t xml:space="preserve">полюсами) и винты на лицевой стороне КСО </w:t>
      </w:r>
      <w:r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</w:rPr>
        <w:t xml:space="preserve"> под кожухом выдвижного элемента (6 шт. М6); </w:t>
      </w:r>
      <w:r>
        <w:rPr>
          <w:rFonts w:ascii="Times New Roman" w:hAnsi="Times New Roman" w:cs="Times New Roman"/>
          <w:sz w:val="23"/>
          <w:szCs w:val="23"/>
        </w:rPr>
        <w:t xml:space="preserve">- </w:t>
      </w:r>
      <w:r>
        <w:rPr>
          <w:rFonts w:ascii="Times New Roman" w:hAnsi="Times New Roman" w:cs="Times New Roman"/>
        </w:rPr>
        <w:t xml:space="preserve">переместить выдвижной элемент вдоль направляющего </w:t>
      </w:r>
      <w:r>
        <w:rPr>
          <w:rFonts w:ascii="Times New Roman" w:hAnsi="Times New Roman" w:cs="Times New Roman"/>
        </w:rPr>
        <w:t>профиля подвески.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8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Монтаж производится в обратной последовательности.</w:t>
      </w:r>
    </w:p>
    <w:p w:rsidR="00000000" w:rsidRDefault="0030685A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20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Последовательность демонтажа отсека вторичных цепей: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20" w:right="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отсоединить все присоединения проводов жгутов и вывести их за пределы отсека (для габаритов 1 и 2);</w:t>
      </w:r>
      <w:r>
        <w:rPr>
          <w:rFonts w:ascii="Times New Roman" w:hAnsi="Times New Roman" w:cs="Times New Roman"/>
        </w:rPr>
        <w:t xml:space="preserve"> отсоединить все присоединения проводов от клеммной колодки (только для габаритов 3 и 4);</w:t>
      </w:r>
    </w:p>
    <w:p w:rsidR="00000000" w:rsidRDefault="0030685A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0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болты крепления отсека вторичных цепей от корпуса КСО и снять его. </w:t>
      </w:r>
    </w:p>
    <w:p w:rsidR="00000000" w:rsidRDefault="0030685A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20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Последовательность демонтажа коммутационного аппарата SL (рис. 24):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3"/>
        </w:tabs>
        <w:overflowPunct w:val="0"/>
        <w:autoSpaceDE w:val="0"/>
        <w:autoSpaceDN w:val="0"/>
        <w:adjustRightInd w:val="0"/>
        <w:spacing w:after="0" w:line="223" w:lineRule="auto"/>
        <w:ind w:left="20" w:right="54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перед началом работ снять напряжение с секции сборных шин и включить заземлитель сборных шин.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38" w:lineRule="auto"/>
        <w:ind w:left="20" w:right="580" w:firstLine="35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в случае расположения привода заменяемого аппарата непосредственно под отсеком вторичных цепей выполнить демонтаж отсека и поперечной стяжки корпуса, закрыва</w:t>
      </w:r>
      <w:r>
        <w:rPr>
          <w:rFonts w:ascii="Times New Roman" w:hAnsi="Times New Roman" w:cs="Times New Roman"/>
        </w:rPr>
        <w:t xml:space="preserve">ющей щель между корпусом отсека вторичных цепей и приводом.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3" w:lineRule="auto"/>
        <w:ind w:left="20" w:right="24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при демонтаже шинного коммутационного аппарата снять крышу КСО, отвернув 6 болтов крепления ее к корпусу;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болтовые крепления шинных присоединений </w:t>
      </w: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</w:rPr>
        <w:t xml:space="preserve"> главной цепи аппарата;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два болта М8 </w:t>
      </w: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t xml:space="preserve"> крепления задней части корпуса аппарата;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1" w:lineRule="auto"/>
        <w:ind w:left="20" w:right="120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открыть дверь КСО или снять лицевое закрытие непосредственно под приводом извлекаемого аппарата;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78"/>
        </w:tabs>
        <w:overflowPunct w:val="0"/>
        <w:autoSpaceDE w:val="0"/>
        <w:autoSpaceDN w:val="0"/>
        <w:adjustRightInd w:val="0"/>
        <w:spacing w:after="0" w:line="221" w:lineRule="auto"/>
        <w:ind w:left="20" w:right="58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отсоединить гибкую шину заземления аппарата от контура заземления в нижней части</w:t>
      </w:r>
      <w:r>
        <w:rPr>
          <w:rFonts w:ascii="Times New Roman" w:hAnsi="Times New Roman" w:cs="Times New Roman"/>
        </w:rPr>
        <w:t xml:space="preserve"> тыльной стороны привода 3;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снять кожух привода аппарата (на рисунке не показан);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отсоединить жгуты цепей управления и сигнализации и вывести за пределы привода с таким расчетом, чтобы исключить их повреждение при демонтаже аппарата;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отвернуть болты </w:t>
      </w:r>
      <w:r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</w:rPr>
        <w:t xml:space="preserve"> крепления привода аппарата к корпусу КСО;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15" w:lineRule="auto"/>
        <w:ind w:left="980" w:hanging="6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извлечь аппарат из КСО, потянув его на себя.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7.5pt;margin-top:9.4pt;width:463.15pt;height:217.55pt;z-index:-251599872;mso-position-horizontal-relative:text;mso-position-vertical-relative:text" o:allowincell="f">
            <v:imagedata r:id="rId36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24. Места крепления SL в КСО: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3" w:lineRule="auto"/>
        <w:ind w:left="1160" w:right="80" w:hanging="10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1 - болтовые крепления шинных присоединений; 2 - </w:t>
      </w:r>
      <w:r>
        <w:rPr>
          <w:rFonts w:ascii="Times New Roman" w:hAnsi="Times New Roman" w:cs="Times New Roman"/>
        </w:rPr>
        <w:t>болты крепления задней части корпуса аппарата; 3 - шина заземления; 4 - болты крепления привода аппарата к корпусу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tabs>
          <w:tab w:val="left" w:pos="980"/>
        </w:tabs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Транспортирование и хранение</w:t>
      </w:r>
    </w:p>
    <w:p w:rsidR="00000000" w:rsidRDefault="0030685A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20" w:lineRule="auto"/>
        <w:ind w:left="1200" w:hanging="82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Хранение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Перед хранением КСО необходимо ознакомиться с требованиями настоящего РЭ. Несоблю</w:t>
      </w:r>
      <w:r>
        <w:rPr>
          <w:rFonts w:ascii="Times New Roman" w:hAnsi="Times New Roman" w:cs="Times New Roman"/>
        </w:rPr>
        <w:t>дение требований хранения может стать причиной потери гарантии, предоставляемой заводом-изготовителем.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5260"/>
        <w:gridCol w:w="980"/>
        <w:gridCol w:w="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70" w:right="1060" w:bottom="866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bookmarkStart w:id="36" w:name="page73"/>
      <w:bookmarkEnd w:id="36"/>
      <w:r>
        <w:rPr>
          <w:rFonts w:ascii="Times New Roman" w:hAnsi="Times New Roman" w:cs="Times New Roman"/>
        </w:rPr>
        <w:t>Рекомендуется хранить КСО в упаковке и консервации завода-изготовителя.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Условия хранения КСО и запасных частей - группа С по ГОСТ 15150. Хранение КСО допускается при температуре окружающего воздуха от минус 50 до плюс 40°С и влажности не более 98% при тем</w:t>
      </w:r>
      <w:r>
        <w:rPr>
          <w:rFonts w:ascii="Times New Roman" w:hAnsi="Times New Roman" w:cs="Times New Roman"/>
        </w:rPr>
        <w:t>пературе плюс 25°С.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Штабелирование при хранении не допускается.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Расположение КСО должно обеспечивать их свободное перемещение и доступ к ним. Расстояние между стенами, полом хранилища и КСО должно быть не менее 0,1 м,</w:t>
      </w:r>
      <w:r>
        <w:rPr>
          <w:rFonts w:ascii="Times New Roman" w:hAnsi="Times New Roman" w:cs="Times New Roman"/>
        </w:rPr>
        <w:t xml:space="preserve"> между отопительными устройствами и КСО - не менее 0,5 м.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0" w:lineRule="auto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При наличии в составе КСО или щитового оборудования, поставляемого вместе с КСО, источника бесперебойного питания необходима его перезарядка не реже 1 раза в 6 месяцев.</w:t>
      </w:r>
    </w:p>
    <w:p w:rsidR="00000000" w:rsidRDefault="0030685A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20" w:lineRule="auto"/>
        <w:ind w:left="1180" w:hanging="8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Транспортирование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Усл</w:t>
      </w:r>
      <w:r>
        <w:rPr>
          <w:rFonts w:ascii="Times New Roman" w:hAnsi="Times New Roman" w:cs="Times New Roman"/>
        </w:rPr>
        <w:t>овия транспортирования КСО в транспортной таре в части воздействия климатических факторов - ОЖ4 по ГОСТ 15150 с учетом требования защиты от прямого воздействия атмосферных осадков.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Условия транспортирования КСО в транспортной </w:t>
      </w:r>
      <w:r>
        <w:rPr>
          <w:rFonts w:ascii="Times New Roman" w:hAnsi="Times New Roman" w:cs="Times New Roman"/>
        </w:rPr>
        <w:t>таре в части воздействия механических факторов - группа С по ГОСТ 23216. Во время транспортирования аппараты должны находиться в отключенном состоянии, заземлители должны быть включены.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Транспортирование КСО допускается при температуре окружающего воздуха</w:t>
      </w:r>
      <w:r>
        <w:rPr>
          <w:rFonts w:ascii="Times New Roman" w:hAnsi="Times New Roman" w:cs="Times New Roman"/>
        </w:rPr>
        <w:t xml:space="preserve"> от минус 50 до плюс 40° С и влажности не более 98% при температуре плюс 25° С.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Транспортной единицей является КСО. КСО транспортируются в собранном и отрегулированном состоянии в упаковке и/или транспортной таре.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Транспортирование КСО должно осуществлят</w:t>
      </w:r>
      <w:r>
        <w:rPr>
          <w:rFonts w:ascii="Times New Roman" w:hAnsi="Times New Roman" w:cs="Times New Roman"/>
        </w:rPr>
        <w:t>ься крытым транспортом в вертикальном положении. Штабелирование не допускается.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Погрузка, крепление и перевозка КСО в транспортных средствах должны производиться в соответствии с правилами перевозки грузов, действующими на каждом виде транспорта. При тран</w:t>
      </w:r>
      <w:r>
        <w:rPr>
          <w:rFonts w:ascii="Times New Roman" w:hAnsi="Times New Roman" w:cs="Times New Roman"/>
        </w:rPr>
        <w:t>спортировании КСО в упаковке на поддоне или в транспортной таре допускается жесткое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крепление к кузову, контейнеру или платформе.</w:t>
      </w:r>
    </w:p>
    <w:p w:rsidR="00000000" w:rsidRDefault="0030685A">
      <w:pPr>
        <w:pStyle w:val="a0"/>
        <w:widowControl w:val="0"/>
        <w:tabs>
          <w:tab w:val="left" w:pos="960"/>
        </w:tabs>
        <w:autoSpaceDE w:val="0"/>
        <w:autoSpaceDN w:val="0"/>
        <w:adjustRightInd w:val="0"/>
        <w:spacing w:after="0" w:line="226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Утилизация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numPr>
          <w:ilvl w:val="1"/>
          <w:numId w:val="89"/>
        </w:numPr>
        <w:tabs>
          <w:tab w:val="clear" w:pos="1440"/>
          <w:tab w:val="num" w:pos="1160"/>
        </w:tabs>
        <w:overflowPunct w:val="0"/>
        <w:autoSpaceDE w:val="0"/>
        <w:autoSpaceDN w:val="0"/>
        <w:adjustRightInd w:val="0"/>
        <w:spacing w:after="0" w:line="240" w:lineRule="auto"/>
        <w:ind w:left="1160" w:hanging="78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После окончания срока службы производится Утилизация узлов и деталей КСО.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89"/>
        </w:numPr>
        <w:tabs>
          <w:tab w:val="clear" w:pos="1440"/>
          <w:tab w:val="num" w:pos="1194"/>
        </w:tabs>
        <w:overflowPunct w:val="0"/>
        <w:autoSpaceDE w:val="0"/>
        <w:autoSpaceDN w:val="0"/>
        <w:adjustRightInd w:val="0"/>
        <w:spacing w:after="0" w:line="23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>КСО не представляют опасности для окружающей среды и здоровья людей после окончания срока службы и не требуют специальных методов утилизации за исключением утилизации элегазовых выключателей нагрузки/разъединителей после воздействия внутренней электрическо</w:t>
      </w:r>
      <w:r>
        <w:rPr>
          <w:rFonts w:ascii="Times New Roman" w:hAnsi="Times New Roman" w:cs="Times New Roman"/>
        </w:rPr>
        <w:t xml:space="preserve">й дуги.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1"/>
          <w:numId w:val="89"/>
        </w:numPr>
        <w:tabs>
          <w:tab w:val="clear" w:pos="1440"/>
          <w:tab w:val="num" w:pos="1199"/>
        </w:tabs>
        <w:overflowPunct w:val="0"/>
        <w:autoSpaceDE w:val="0"/>
        <w:autoSpaceDN w:val="0"/>
        <w:adjustRightInd w:val="0"/>
        <w:spacing w:after="0" w:line="219" w:lineRule="auto"/>
        <w:ind w:left="20" w:firstLine="352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Утилизация элегазовых аппаратов, подвергшихся воздействию внутренней электрической дуги, должна осуществляться в закрытом помещении с соблюдением мер безопасности в соответствии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30685A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229"/>
        </w:tabs>
        <w:overflowPunct w:val="0"/>
        <w:autoSpaceDE w:val="0"/>
        <w:autoSpaceDN w:val="0"/>
        <w:adjustRightInd w:val="0"/>
        <w:spacing w:after="0" w:line="224" w:lineRule="auto"/>
        <w:ind w:left="20" w:hanging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требованиями ГОСТ 12.1.007-76 применительно для вредных ве</w:t>
      </w:r>
      <w:r>
        <w:rPr>
          <w:rFonts w:ascii="Times New Roman" w:hAnsi="Times New Roman" w:cs="Times New Roman"/>
        </w:rPr>
        <w:t xml:space="preserve">ществ класса опасности 2. При утилизации должны быть приняты меры, предотвращающие попадание вредных веществ за пределы 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зоны проведения работ.</w:t>
      </w:r>
    </w:p>
    <w:p w:rsidR="00000000" w:rsidRDefault="0030685A">
      <w:pPr>
        <w:pStyle w:val="a0"/>
        <w:widowControl w:val="0"/>
        <w:tabs>
          <w:tab w:val="left" w:pos="960"/>
        </w:tabs>
        <w:autoSpaceDE w:val="0"/>
        <w:autoSpaceDN w:val="0"/>
        <w:adjustRightInd w:val="0"/>
        <w:spacing w:after="0" w:line="224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</w:rPr>
        <w:t>Гарантийные обязательства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ЗАО «СЭТЗ» гарантирует соответствие КСО-6(10,20)-Э2 У3.1 «Самара»</w:t>
      </w:r>
      <w:r>
        <w:rPr>
          <w:rFonts w:ascii="Times New Roman" w:hAnsi="Times New Roman" w:cs="Times New Roman"/>
        </w:rPr>
        <w:t xml:space="preserve"> требованиям технических условий ТУ 3414-033-45567980 при соблюдении потребителем условий транспортирования, хранения, монтажа и эксплуатации.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Гарантийный срок эксплуатации - 3 года со дня ввода изделия в эксплуатацию, но не более 3,5 лет с момента отгруз</w:t>
      </w:r>
      <w:r>
        <w:rPr>
          <w:rFonts w:ascii="Times New Roman" w:hAnsi="Times New Roman" w:cs="Times New Roman"/>
        </w:rPr>
        <w:t>ки потребителю.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4" style="position:absolute;z-index:-251598848;mso-position-horizontal-relative:text;mso-position-vertical-relative:text" from=".05pt,123.65pt" to=".05pt,159.3pt" o:allowincell="f" strokeweight=".16931mm"/>
        </w:pict>
      </w:r>
      <w:r>
        <w:rPr>
          <w:noProof/>
        </w:rPr>
        <w:pict>
          <v:line id="_x0000_s1085" style="position:absolute;z-index:-251597824;mso-position-horizontal-relative:text;mso-position-vertical-relative:text" from="400.95pt,123.65pt" to="400.95pt,159.3pt" o:allowincell="f" strokeweight=".48pt"/>
        </w:pict>
      </w:r>
      <w:r>
        <w:rPr>
          <w:noProof/>
        </w:rPr>
        <w:pict>
          <v:line id="_x0000_s1086" style="position:absolute;z-index:-251596800;mso-position-horizontal-relative:text;mso-position-vertical-relative:text" from="450.15pt,123.65pt" to="450.15pt,159.3pt" o:allowincell="f" strokeweight=".48pt"/>
        </w:pict>
      </w:r>
      <w:r>
        <w:rPr>
          <w:noProof/>
        </w:rPr>
        <w:pict>
          <v:line id="_x0000_s1087" style="position:absolute;z-index:-251595776;mso-position-horizontal-relative:text;mso-position-vertical-relative:text" from="485.45pt,123.65pt" to="485.45pt,159.3pt" o:allowincell="f" strokeweight=".48pt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420"/>
        <w:gridCol w:w="3660"/>
        <w:gridCol w:w="2380"/>
        <w:gridCol w:w="9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3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1.8 от 21.05.15 г.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1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РЭЭТ 2.03-2011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1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8" style="position:absolute;z-index:-251594752;mso-position-horizontal-relative:text;mso-position-vertical-relative:text" from="-.15pt,7.45pt" to="485.7pt,7.45pt" o:allowincell="f" strokeweight=".48pt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Приложение 1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17" w:right="1060" w:bottom="523" w:left="1100" w:header="720" w:footer="720" w:gutter="0"/>
          <w:cols w:space="720" w:equalWidth="0">
            <w:col w:w="97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rFonts w:ascii="Times New Roman" w:hAnsi="Times New Roman" w:cs="Times New Roman"/>
        </w:rPr>
        <w:t>Сетка схем главных цепей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Условные обозначения: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2.5pt;margin-top:1.95pt;width:132.3pt;height:45.35pt;z-index:-251593728;mso-position-horizontal-relative:text;mso-position-vertical-relative:text" o:allowincell="f">
            <v:imagedata r:id="rId37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* - </w:t>
      </w:r>
      <w:r>
        <w:rPr>
          <w:rFonts w:ascii="Times New Roman" w:hAnsi="Times New Roman" w:cs="Times New Roman"/>
        </w:rPr>
        <w:t>ячейки с номинальным напряжением 20 кВ, с габаритным размером 2 или 3; Выделенное тонкими линиями - опция; выделенное пунктиром - вариации шин главных цепей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относительно шин, выделенных сплошной линией (например: сх. 3 - верхние шины выходят из КСО слева,</w:t>
      </w:r>
      <w:r>
        <w:rPr>
          <w:rFonts w:ascii="Times New Roman" w:hAnsi="Times New Roman" w:cs="Times New Roman"/>
        </w:rPr>
        <w:t xml:space="preserve"> нижние - справа, допускается вариация - верхние шины выходят справа, нижние - </w:t>
      </w:r>
      <w:r>
        <w:rPr>
          <w:rFonts w:ascii="Times New Roman" w:hAnsi="Times New Roman" w:cs="Times New Roman"/>
          <w:u w:val="single"/>
        </w:rPr>
        <w:t>слева).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.85pt;margin-top:13.05pt;width:516pt;height:472.1pt;z-index:-251592704;mso-position-horizontal-relative:text;mso-position-vertical-relative:text" o:allowincell="f">
            <v:imagedata r:id="rId38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9" w:right="840" w:bottom="934" w:left="840" w:header="720" w:footer="720" w:gutter="0"/>
          <w:cols w:space="720" w:equalWidth="0">
            <w:col w:w="102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noProof/>
        </w:rPr>
        <w:pict>
          <v:shape id="_x0000_s1091" type="#_x0000_t75" style="position:absolute;margin-left:58.9pt;margin-top:42.6pt;width:477.5pt;height:688.1pt;z-index:-251591680;mso-position-horizontal-relative:page;mso-position-vertical-relative:page" o:allowincell="f">
            <v:imagedata r:id="rId39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500"/>
        <w:gridCol w:w="548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478" w:left="88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noProof/>
        </w:rPr>
        <w:pict>
          <v:shape id="_x0000_s1092" type="#_x0000_t75" style="position:absolute;margin-left:68.4pt;margin-top:22.65pt;width:474.7pt;height:665.1pt;z-index:-251590656;mso-position-horizontal-relative:page;mso-position-vertical-relative:page" o:allowincell="f">
            <v:imagedata r:id="rId40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500"/>
        <w:gridCol w:w="548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1440" w:left="88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noProof/>
        </w:rPr>
        <w:pict>
          <v:shape id="_x0000_s1093" type="#_x0000_t75" style="position:absolute;margin-left:71.9pt;margin-top:35.4pt;width:451.55pt;height:644.65pt;z-index:-251589632;mso-position-horizontal-relative:page;mso-position-vertical-relative:page" o:allowincell="f">
            <v:imagedata r:id="rId41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500"/>
        <w:gridCol w:w="548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725" w:left="88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noProof/>
        </w:rPr>
        <w:pict>
          <v:shape id="_x0000_s1094" type="#_x0000_t75" style="position:absolute;margin-left:80.5pt;margin-top:58.8pt;width:434.55pt;height:475.7pt;z-index:-251588608;mso-position-horizontal-relative:page;mso-position-vertical-relative:page" o:allowincell="f">
            <v:imagedata r:id="rId42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8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Приложение 2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348" w:left="88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rFonts w:ascii="Times New Roman" w:hAnsi="Times New Roman" w:cs="Times New Roman"/>
        </w:rPr>
        <w:t>Габаритные размеры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1050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67.3pt;margin-top:29.2pt;width:373.3pt;height:622.45pt;z-index:-251587584;mso-position-horizontal-relative:text;mso-position-vertical-relative:text" o:allowincell="f">
            <v:imagedata r:id="rId43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2.1. Габаритные размеры КСО габарит 1 и 2 с шириной корпуса 750 мм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500"/>
        <w:gridCol w:w="5480"/>
        <w:gridCol w:w="1040"/>
        <w:gridCol w:w="7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01" w:right="1020" w:bottom="610" w:left="74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noProof/>
        </w:rPr>
        <w:pict>
          <v:shape id="_x0000_s1096" type="#_x0000_t75" style="position:absolute;margin-left:114.1pt;margin-top:33.95pt;width:367.1pt;height:657.25pt;z-index:-251586560;mso-position-horizontal-relative:page;mso-position-vertical-relative:page" o:allowincell="f">
            <v:imagedata r:id="rId44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2.2. Габаритные размеры КСО габарит 3 и 4</w:t>
      </w:r>
      <w:r>
        <w:rPr>
          <w:rFonts w:ascii="Times New Roman" w:hAnsi="Times New Roman" w:cs="Times New Roman"/>
          <w:b/>
          <w:bCs/>
        </w:rPr>
        <w:t xml:space="preserve"> с шириной корпуса 750 мм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1070" w:left="860" w:header="720" w:footer="720" w:gutter="0"/>
          <w:cols w:space="720" w:equalWidth="0">
            <w:col w:w="1016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noProof/>
        </w:rPr>
        <w:pict>
          <v:shape id="_x0000_s1097" type="#_x0000_t75" style="position:absolute;margin-left:135.5pt;margin-top:30.25pt;width:324.35pt;height:575.85pt;z-index:-251585536;mso-position-horizontal-relative:page;mso-position-vertical-relative:page" o:allowincell="f">
            <v:imagedata r:id="rId45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Рис. 2.3. Габаритные размеры КСО габарит </w:t>
      </w:r>
      <w:r>
        <w:rPr>
          <w:rFonts w:ascii="Times New Roman" w:hAnsi="Times New Roman" w:cs="Times New Roman"/>
          <w:b/>
          <w:bCs/>
        </w:rPr>
        <w:t>1 и 2 с шириной корпуса 650 мм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1440" w:left="860" w:header="720" w:footer="720" w:gutter="0"/>
          <w:cols w:space="720" w:equalWidth="0">
            <w:col w:w="1016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noProof/>
        </w:rPr>
        <w:pict>
          <v:shape id="_x0000_s1098" type="#_x0000_t75" style="position:absolute;margin-left:110.5pt;margin-top:24.95pt;width:374.3pt;height:770.75pt;z-index:-251584512;mso-position-horizontal-relative:page;mso-position-vertical-relative:page" o:allowincell="f">
            <v:imagedata r:id="rId46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30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Рис.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мм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7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80" w:bottom="1440" w:left="860" w:header="720" w:footer="720" w:gutter="0"/>
          <w:cols w:space="720" w:equalWidth="0">
            <w:col w:w="1016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noProof/>
        </w:rPr>
        <w:pict>
          <v:shape id="_x0000_s1099" type="#_x0000_t75" style="position:absolute;margin-left:122.4pt;margin-top:48pt;width:350.5pt;height:655.3pt;z-index:-251583488;mso-position-horizontal-relative:page;mso-position-vertical-relative:page" o:allowincell="f">
            <v:imagedata r:id="rId47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2.5. Габаритные размеры КСО габарит 1 и 2 с шириной корпуса 500 мм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480"/>
        <w:gridCol w:w="104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80" w:bottom="763" w:left="78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noProof/>
        </w:rPr>
        <w:pict>
          <v:shape id="_x0000_s1100" type="#_x0000_t75" style="position:absolute;margin-left:122.35pt;margin-top:24.25pt;width:352.5pt;height:669.6pt;z-index:-251582464;mso-position-horizontal-relative:page;mso-position-vertical-relative:page" o:allowincell="f">
            <v:imagedata r:id="rId48" o:title="" chromakey="white"/>
            <w10:wrap anchorx="page" anchory="page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2.6. Габаритные размеры КСО габарит 3 и 4 с шириной корпуса 500 мм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480"/>
        <w:gridCol w:w="104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20" w:bottom="1145" w:left="84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rFonts w:ascii="Times New Roman" w:hAnsi="Times New Roman" w:cs="Times New Roman"/>
          <w:b/>
          <w:bCs/>
        </w:rPr>
        <w:t>Приложение 3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Установочные и присоединительные размеры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1" type="#_x0000_t75" style="position:absolute;margin-left:26.5pt;margin-top:12.6pt;width:462.6pt;height:318.8pt;z-index:-251581440;mso-position-horizontal-relative:text;mso-position-vertical-relative:text" o:allowincell="f">
            <v:imagedata r:id="rId49" o:title=""/>
          </v:shape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Рис. 3.1. Установочные и при</w:t>
      </w:r>
      <w:r>
        <w:rPr>
          <w:rFonts w:ascii="Times New Roman" w:hAnsi="Times New Roman" w:cs="Times New Roman"/>
          <w:b/>
          <w:bCs/>
        </w:rPr>
        <w:t>соединительные размеры КСО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8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41" w:right="960" w:bottom="444" w:left="800" w:header="720" w:footer="720" w:gutter="0"/>
          <w:cols w:space="720" w:equalWidth="0">
            <w:col w:w="1014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0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rFonts w:ascii="Times New Roman" w:hAnsi="Times New Roman" w:cs="Times New Roman"/>
          <w:b/>
          <w:bCs/>
        </w:rPr>
        <w:t>Приложение 4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03" w:lineRule="auto"/>
        <w:ind w:left="20" w:right="6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Моменты затяжки болтовых соединений Таблица 4.1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4120"/>
        <w:gridCol w:w="700"/>
        <w:gridCol w:w="720"/>
        <w:gridCol w:w="700"/>
        <w:gridCol w:w="720"/>
        <w:gridCol w:w="700"/>
        <w:gridCol w:w="720"/>
        <w:gridCol w:w="700"/>
        <w:gridCol w:w="7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 п/п</w:t>
            </w:r>
          </w:p>
        </w:tc>
        <w:tc>
          <w:tcPr>
            <w:tcW w:w="4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элементов и тип соединения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Крутящий момент, Нм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резьбы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 шина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верхний контакт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коммутационного аппарата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 опорный изолятор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компаунда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Крепление опорного/проходного изолятора из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компаунда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 проходной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изолятор из компаунда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 трансформатор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Крепление трансформатора тока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трансформатор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типа ЗНОЛ/НОЛ/ОЛС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Крепление трансформатора ЗНОЛ/НОЛ/ОЛС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Крепление датчика тока типа ТДЗЛК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Токоведущая медная шина - вакуумный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выключатель ВВ/Tel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8" w:right="720" w:bottom="1147" w:left="780" w:header="720" w:footer="720" w:gutter="0"/>
          <w:cols w:space="720" w:equalWidth="0">
            <w:col w:w="10400"/>
          </w:cols>
          <w:noEndnote/>
        </w:sectPr>
      </w:pPr>
    </w:p>
    <w:p w:rsidR="00000000" w:rsidRDefault="0030685A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3900"/>
        <w:jc w:val="right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Times New Roman" w:hAnsi="Times New Roman" w:cs="Times New Roman"/>
          <w:b/>
          <w:bCs/>
        </w:rPr>
        <w:t>Лист учета изменений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2" style="position:absolute;z-index:-251580416;mso-position-horizontal-relative:text;mso-position-vertical-relative:text" from="-.1pt,11.7pt" to="511.3pt,11.7pt" o:allowincell="f" strokeweight=".16931mm"/>
        </w:pict>
      </w:r>
      <w:r>
        <w:rPr>
          <w:noProof/>
        </w:rPr>
        <w:pict>
          <v:line id="_x0000_s1103" style="position:absolute;z-index:-251579392;mso-position-horizontal-relative:text;mso-position-vertical-relative:text" from="-.1pt,179.15pt" to="511.3pt,179.15pt" o:allowincell="f" strokeweight=".48pt"/>
        </w:pict>
      </w:r>
      <w:r>
        <w:rPr>
          <w:noProof/>
        </w:rPr>
        <w:pict>
          <v:line id="_x0000_s1104" style="position:absolute;z-index:-251578368;mso-position-horizontal-relative:text;mso-position-vertical-relative:text" from="-.1pt,196.55pt" to="511.3pt,196.55pt" o:allowincell="f" strokeweight=".16931mm"/>
        </w:pict>
      </w:r>
      <w:r>
        <w:rPr>
          <w:noProof/>
        </w:rPr>
        <w:pict>
          <v:line id="_x0000_s1105" style="position:absolute;z-index:-251577344;mso-position-horizontal-relative:text;mso-position-vertical-relative:text" from=".1pt,11.5pt" to=".1pt,599.2pt" o:allowincell="f" strokeweight=".16931mm"/>
        </w:pict>
      </w:r>
      <w:r>
        <w:rPr>
          <w:noProof/>
        </w:rPr>
        <w:pict>
          <v:line id="_x0000_s1106" style="position:absolute;z-index:-251576320;mso-position-horizontal-relative:text;mso-position-vertical-relative:text" from="-.1pt,222.45pt" to="511.3pt,222.45pt" o:allowincell="f" strokeweight=".16931mm"/>
        </w:pict>
      </w:r>
      <w:r>
        <w:rPr>
          <w:noProof/>
        </w:rPr>
        <w:pict>
          <v:line id="_x0000_s1107" style="position:absolute;z-index:-251575296;mso-position-horizontal-relative:text;mso-position-vertical-relative:text" from="23.4pt,11.5pt" to="23.4pt,599.2pt" o:allowincell="f" strokeweight=".48pt"/>
        </w:pict>
      </w:r>
      <w:r>
        <w:rPr>
          <w:noProof/>
        </w:rPr>
        <w:pict>
          <v:line id="_x0000_s1108" style="position:absolute;z-index:-251574272;mso-position-horizontal-relative:text;mso-position-vertical-relative:text" from="202pt,11.5pt" to="202pt,599.2pt" o:allowincell="f" strokeweight=".16931mm"/>
        </w:pict>
      </w:r>
      <w:r>
        <w:rPr>
          <w:noProof/>
        </w:rPr>
        <w:pict>
          <v:line id="_x0000_s1109" style="position:absolute;z-index:-251573248;mso-position-horizontal-relative:text;mso-position-vertical-relative:text" from="251.4pt,11.5pt" to="251.4pt,599.2pt" o:allowincell="f" strokeweight=".16931mm"/>
        </w:pict>
      </w:r>
      <w:r>
        <w:rPr>
          <w:noProof/>
        </w:rPr>
        <w:pict>
          <v:line id="_x0000_s1110" style="position:absolute;z-index:-251572224;mso-position-horizontal-relative:text;mso-position-vertical-relative:text" from="336.65pt,11.5pt" to="336.65pt,599.2pt" o:allowincell="f" strokeweight=".48pt"/>
        </w:pict>
      </w:r>
      <w:r>
        <w:rPr>
          <w:noProof/>
        </w:rPr>
        <w:pict>
          <v:line id="_x0000_s1111" style="position:absolute;z-index:-251571200;mso-position-horizontal-relative:text;mso-position-vertical-relative:text" from="413.5pt,11.5pt" to="413.5pt,599.2pt" o:allowincell="f" strokeweight=".16931mm"/>
        </w:pict>
      </w:r>
      <w:r>
        <w:rPr>
          <w:noProof/>
        </w:rPr>
        <w:pict>
          <v:line id="_x0000_s1112" style="position:absolute;z-index:-251570176;mso-position-horizontal-relative:text;mso-position-vertical-relative:text" from="471.45pt,11.5pt" to="471.45pt,599.2pt" o:allowincell="f" strokeweight=".48pt"/>
        </w:pict>
      </w:r>
      <w:r>
        <w:rPr>
          <w:noProof/>
        </w:rPr>
        <w:pict>
          <v:line id="_x0000_s1113" style="position:absolute;z-index:-251569152;mso-position-horizontal-relative:text;mso-position-vertical-relative:text" from="511.05pt,11.5pt" to="511.05pt,599.2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800"/>
        <w:gridCol w:w="840"/>
        <w:gridCol w:w="780"/>
        <w:gridCol w:w="1160"/>
        <w:gridCol w:w="960"/>
        <w:gridCol w:w="1460"/>
        <w:gridCol w:w="1460"/>
        <w:gridCol w:w="1300"/>
        <w:gridCol w:w="10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Изм. Номера страниц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документа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версии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страниц 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заменен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аннули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рованных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документе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4" style="position:absolute;z-index:-251568128;mso-position-horizontal-relative:text;mso-position-vertical-relative:text" from="66.1pt,-85.6pt" to="66.1pt,487.1pt" o:allowincell="f" strokeweight=".16931mm"/>
        </w:pict>
      </w:r>
      <w:r>
        <w:rPr>
          <w:noProof/>
        </w:rPr>
        <w:pict>
          <v:line id="_x0000_s1115" style="position:absolute;z-index:-251567104;mso-position-horizontal-relative:text;mso-position-vertical-relative:text" from="108.6pt,-85.6pt" to="108.6pt,487.1pt" o:allowincell="f" strokeweight=".16931mm"/>
        </w:pict>
      </w:r>
      <w:r>
        <w:rPr>
          <w:noProof/>
        </w:rPr>
        <w:pict>
          <v:line id="_x0000_s1116" style="position:absolute;z-index:-251566080;mso-position-horizontal-relative:text;mso-position-vertical-relative:text" from="151.1pt,-85.6pt" to="151.1pt,487.1pt" o:allowincell="f" strokeweight=".16931mm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3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4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5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7" style="position:absolute;z-index:-251565056;mso-position-horizontal-relative:text;mso-position-vertical-relative:text" from="-.1pt,7.5pt" to="511.3pt,7.5pt" o:allowincell="f" strokeweight=".48pt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6</w: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8" style="position:absolute;z-index:-251564032;mso-position-horizontal-relative:text;mso-position-vertical-relative:text" from="-.1pt,15.9pt" to="511.3pt,15.9pt" o:allowincell="f" strokeweight=".48pt"/>
        </w:pict>
      </w:r>
      <w:r>
        <w:rPr>
          <w:noProof/>
        </w:rPr>
        <w:pict>
          <v:line id="_x0000_s1119" style="position:absolute;z-index:-251563008;mso-position-horizontal-relative:text;mso-position-vertical-relative:text" from="-.1pt,33.55pt" to="511.3pt,33.55pt" o:allowincell="f" strokeweight=".48pt"/>
        </w:pict>
      </w:r>
      <w:r>
        <w:rPr>
          <w:noProof/>
        </w:rPr>
        <w:pict>
          <v:line id="_x0000_s1120" style="position:absolute;z-index:-251561984;mso-position-horizontal-relative:text;mso-position-vertical-relative:text" from="-.1pt,51.1pt" to="511.3pt,51.1pt" o:allowincell="f" strokeweight=".16931mm"/>
        </w:pict>
      </w:r>
      <w:r>
        <w:rPr>
          <w:noProof/>
        </w:rPr>
        <w:pict>
          <v:line id="_x0000_s1121" style="position:absolute;z-index:-251560960;mso-position-horizontal-relative:text;mso-position-vertical-relative:text" from="-.1pt,68.35pt" to="511.3pt,68.35pt" o:allowincell="f" strokeweight=".16931mm"/>
        </w:pict>
      </w:r>
      <w:r>
        <w:rPr>
          <w:noProof/>
        </w:rPr>
        <w:pict>
          <v:line id="_x0000_s1122" style="position:absolute;z-index:-251559936;mso-position-horizontal-relative:text;mso-position-vertical-relative:text" from="-.1pt,85.9pt" to="511.3pt,85.9pt" o:allowincell="f" strokeweight=".48pt"/>
        </w:pict>
      </w:r>
      <w:r>
        <w:rPr>
          <w:noProof/>
        </w:rPr>
        <w:pict>
          <v:line id="_x0000_s1123" style="position:absolute;z-index:-251558912;mso-position-horizontal-relative:text;mso-position-vertical-relative:text" from="-.1pt,103.4pt" to="511.3pt,103.4pt" o:allowincell="f" strokeweight=".16931mm"/>
        </w:pict>
      </w:r>
      <w:r>
        <w:rPr>
          <w:noProof/>
        </w:rPr>
        <w:pict>
          <v:line id="_x0000_s1124" style="position:absolute;z-index:-251557888;mso-position-horizontal-relative:text;mso-position-vertical-relative:text" from="-.1pt,121.05pt" to="511.3pt,121.05pt" o:allowincell="f" strokeweight=".48pt"/>
        </w:pict>
      </w:r>
      <w:r>
        <w:rPr>
          <w:noProof/>
        </w:rPr>
        <w:pict>
          <v:line id="_x0000_s1125" style="position:absolute;z-index:-251556864;mso-position-horizontal-relative:text;mso-position-vertical-relative:text" from="-.1pt,138.55pt" to="511.3pt,138.55pt" o:allowincell="f" strokeweight=".48pt"/>
        </w:pict>
      </w:r>
      <w:r>
        <w:rPr>
          <w:noProof/>
        </w:rPr>
        <w:pict>
          <v:line id="_x0000_s1126" style="position:absolute;z-index:-251555840;mso-position-horizontal-relative:text;mso-position-vertical-relative:text" from="-.1pt,156.1pt" to="511.3pt,156.1pt" o:allowincell="f" strokeweight=".16931mm"/>
        </w:pict>
      </w:r>
      <w:r>
        <w:rPr>
          <w:noProof/>
        </w:rPr>
        <w:pict>
          <v:line id="_x0000_s1127" style="position:absolute;z-index:-251554816;mso-position-horizontal-relative:text;mso-position-vertical-relative:text" from="-.1pt,173.4pt" to="511.3pt,173.4pt" o:allowincell="f" strokeweight=".48pt"/>
        </w:pict>
      </w:r>
      <w:r>
        <w:rPr>
          <w:noProof/>
        </w:rPr>
        <w:pict>
          <v:line id="_x0000_s1128" style="position:absolute;z-index:-251553792;mso-position-horizontal-relative:text;mso-position-vertical-relative:text" from="-.1pt,191pt" to="511.3pt,191pt" o:allowincell="f" strokeweight=".16931mm"/>
        </w:pict>
      </w:r>
      <w:r>
        <w:rPr>
          <w:noProof/>
        </w:rPr>
        <w:pict>
          <v:line id="_x0000_s1129" style="position:absolute;z-index:-251552768;mso-position-horizontal-relative:text;mso-position-vertical-relative:text" from="-.1pt,208.55pt" to="511.3pt,208.55pt" o:allowincell="f" strokeweight=".48pt"/>
        </w:pict>
      </w:r>
      <w:r>
        <w:rPr>
          <w:noProof/>
        </w:rPr>
        <w:pict>
          <v:line id="_x0000_s1130" style="position:absolute;z-index:-251551744;mso-position-horizontal-relative:text;mso-position-vertical-relative:text" from="-.1pt,226.05pt" to="511.3pt,226.05pt" o:allowincell="f" strokeweight=".48pt"/>
        </w:pict>
      </w:r>
      <w:r>
        <w:rPr>
          <w:noProof/>
        </w:rPr>
        <w:pict>
          <v:line id="_x0000_s1131" style="position:absolute;z-index:-251550720;mso-position-horizontal-relative:text;mso-position-vertical-relative:text" from="-.1pt,243.6pt" to="511.3pt,243.6pt" o:allowincell="f" strokeweight=".16931mm"/>
        </w:pict>
      </w:r>
      <w:r>
        <w:rPr>
          <w:noProof/>
        </w:rPr>
        <w:pict>
          <v:line id="_x0000_s1132" style="position:absolute;z-index:-251549696;mso-position-horizontal-relative:text;mso-position-vertical-relative:text" from="-.1pt,261.2pt" to="511.3pt,261.2pt" o:allowincell="f" strokeweight=".16931mm"/>
        </w:pict>
      </w:r>
      <w:r>
        <w:rPr>
          <w:noProof/>
        </w:rPr>
        <w:pict>
          <v:line id="_x0000_s1133" style="position:absolute;z-index:-251548672;mso-position-horizontal-relative:text;mso-position-vertical-relative:text" from="-.1pt,278.5pt" to="511.3pt,278.5pt" o:allowincell="f" strokeweight=".48pt"/>
        </w:pict>
      </w:r>
      <w:r>
        <w:rPr>
          <w:noProof/>
        </w:rPr>
        <w:pict>
          <v:line id="_x0000_s1134" style="position:absolute;z-index:-251547648;mso-position-horizontal-relative:text;mso-position-vertical-relative:text" from="-.1pt,296pt" to="511.3pt,296pt" o:allowincell="f" strokeweight=".16931mm"/>
        </w:pict>
      </w:r>
      <w:r>
        <w:rPr>
          <w:noProof/>
        </w:rPr>
        <w:pict>
          <v:line id="_x0000_s1135" style="position:absolute;z-index:-251546624;mso-position-horizontal-relative:text;mso-position-vertical-relative:text" from="-.1pt,313.55pt" to="511.3pt,313.55pt" o:allowincell="f" strokeweight=".16931mm"/>
        </w:pict>
      </w:r>
      <w:r>
        <w:rPr>
          <w:noProof/>
        </w:rPr>
        <w:pict>
          <v:line id="_x0000_s1136" style="position:absolute;z-index:-251545600;mso-position-horizontal-relative:text;mso-position-vertical-relative:text" from="-.1pt,330.8pt" to="511.3pt,330.8pt" o:allowincell="f" strokeweight=".16931mm"/>
        </w:pict>
      </w:r>
      <w:r>
        <w:rPr>
          <w:noProof/>
        </w:rPr>
        <w:pict>
          <v:line id="_x0000_s1137" style="position:absolute;z-index:-251544576;mso-position-horizontal-relative:text;mso-position-vertical-relative:text" from="-.1pt,348.95pt" to="511.3pt,348.95pt" o:allowincell="f" strokeweight=".48pt"/>
        </w:pict>
      </w: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20"/>
        <w:gridCol w:w="1480"/>
        <w:gridCol w:w="5500"/>
        <w:gridCol w:w="1020"/>
        <w:gridCol w:w="7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Номер/дата</w:t>
            </w:r>
          </w:p>
        </w:tc>
        <w:tc>
          <w:tcPr>
            <w:tcW w:w="5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Версия 1.9 от 23.10.15 г.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0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29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РЭ ЭТ 2.03-2011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9"/>
                <w:sz w:val="20"/>
                <w:szCs w:val="20"/>
              </w:rPr>
              <w:t>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30685A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8" w:right="900" w:bottom="1440" w:left="780" w:header="720" w:footer="720" w:gutter="0"/>
          <w:cols w:space="720" w:equalWidth="0">
            <w:col w:w="10220"/>
          </w:cols>
          <w:noEndnote/>
        </w:sectPr>
      </w:pPr>
    </w:p>
    <w:p w:rsidR="00000000" w:rsidRDefault="0030685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</w:p>
    <w:sectPr w:rsidR="00000000">
      <w:pgSz w:w="11909" w:h="16834"/>
      <w:pgMar w:top="1440" w:right="1190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2"/>
      <w:numFmt w:val="decimal"/>
      <w:lvlText w:val="1.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0"/>
    <w:multiLevelType w:val="hybridMultilevel"/>
    <w:tmpl w:val="0000759A"/>
    <w:lvl w:ilvl="0" w:tplc="00002350">
      <w:start w:val="6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D3"/>
    <w:multiLevelType w:val="hybridMultilevel"/>
    <w:tmpl w:val="00000E90"/>
    <w:lvl w:ilvl="0" w:tplc="00003A2D">
      <w:start w:val="8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47E"/>
    <w:multiLevelType w:val="hybridMultilevel"/>
    <w:tmpl w:val="0000422D"/>
    <w:lvl w:ilvl="0" w:tplc="000054DC">
      <w:start w:val="3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74D"/>
    <w:multiLevelType w:val="hybridMultilevel"/>
    <w:tmpl w:val="00004DC8"/>
    <w:lvl w:ilvl="0" w:tplc="0000644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7CF"/>
    <w:multiLevelType w:val="hybridMultilevel"/>
    <w:tmpl w:val="00006732"/>
    <w:lvl w:ilvl="0" w:tplc="00006D22">
      <w:start w:val="7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822"/>
    <w:multiLevelType w:val="hybridMultilevel"/>
    <w:tmpl w:val="00005991"/>
    <w:lvl w:ilvl="0" w:tplc="000040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975"/>
    <w:multiLevelType w:val="hybridMultilevel"/>
    <w:tmpl w:val="000037E6"/>
    <w:lvl w:ilvl="0" w:tplc="000019D9">
      <w:start w:val="1"/>
      <w:numFmt w:val="decimal"/>
      <w:lvlText w:val="2.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BB3"/>
    <w:multiLevelType w:val="hybridMultilevel"/>
    <w:tmpl w:val="00002EA6"/>
    <w:lvl w:ilvl="0" w:tplc="000012DB">
      <w:start w:val="2"/>
      <w:numFmt w:val="decimal"/>
      <w:lvlText w:val="1.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BDB"/>
    <w:multiLevelType w:val="hybridMultilevel"/>
    <w:tmpl w:val="000056AE"/>
    <w:lvl w:ilvl="0" w:tplc="00000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C7B"/>
    <w:multiLevelType w:val="hybridMultilevel"/>
    <w:tmpl w:val="00005005"/>
    <w:lvl w:ilvl="0" w:tplc="00000C15">
      <w:start w:val="3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DDC"/>
    <w:multiLevelType w:val="hybridMultilevel"/>
    <w:tmpl w:val="00004CAD"/>
    <w:lvl w:ilvl="0" w:tplc="0000314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DE5"/>
    <w:multiLevelType w:val="hybridMultilevel"/>
    <w:tmpl w:val="00006F3C"/>
    <w:lvl w:ilvl="0" w:tplc="00006CF4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5F45">
      <w:start w:val="1"/>
      <w:numFmt w:val="decimal"/>
      <w:lvlText w:val="7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FBF"/>
    <w:multiLevelType w:val="hybridMultilevel"/>
    <w:tmpl w:val="00002F14"/>
    <w:lvl w:ilvl="0" w:tplc="00006AD6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FC9"/>
    <w:multiLevelType w:val="hybridMultilevel"/>
    <w:tmpl w:val="00000E12"/>
    <w:lvl w:ilvl="0" w:tplc="00005F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12E1"/>
    <w:multiLevelType w:val="hybridMultilevel"/>
    <w:tmpl w:val="0000798B"/>
    <w:lvl w:ilvl="0" w:tplc="000012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13E9"/>
    <w:multiLevelType w:val="hybridMultilevel"/>
    <w:tmpl w:val="00004080"/>
    <w:lvl w:ilvl="0" w:tplc="00005DB2">
      <w:start w:val="4"/>
      <w:numFmt w:val="decimal"/>
      <w:lvlText w:val="1.7.7.%1"/>
      <w:lvlJc w:val="left"/>
      <w:pPr>
        <w:tabs>
          <w:tab w:val="num" w:pos="720"/>
        </w:tabs>
        <w:ind w:left="720" w:hanging="360"/>
      </w:pPr>
    </w:lvl>
    <w:lvl w:ilvl="1" w:tplc="000033E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153C"/>
    <w:multiLevelType w:val="hybridMultilevel"/>
    <w:tmpl w:val="00007E87"/>
    <w:lvl w:ilvl="0" w:tplc="0000390C">
      <w:start w:val="3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decimal"/>
      <w:lvlText w:val="1.3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1547"/>
    <w:multiLevelType w:val="hybridMultilevel"/>
    <w:tmpl w:val="000054DE"/>
    <w:lvl w:ilvl="0" w:tplc="000039B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D12">
      <w:start w:val="2"/>
      <w:numFmt w:val="decimal"/>
      <w:lvlText w:val="1.4.1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15A1"/>
    <w:multiLevelType w:val="hybridMultilevel"/>
    <w:tmpl w:val="00005422"/>
    <w:lvl w:ilvl="0" w:tplc="00003EF6">
      <w:start w:val="1"/>
      <w:numFmt w:val="decimal"/>
      <w:lvlText w:val="1.7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649"/>
    <w:multiLevelType w:val="hybridMultilevel"/>
    <w:tmpl w:val="00006DF1"/>
    <w:lvl w:ilvl="0" w:tplc="00005AF1">
      <w:start w:val="3"/>
      <w:numFmt w:val="decimal"/>
      <w:lvlText w:val="1.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6C5"/>
    <w:multiLevelType w:val="hybridMultilevel"/>
    <w:tmpl w:val="00006899"/>
    <w:lvl w:ilvl="0" w:tplc="00003CD5">
      <w:start w:val="4"/>
      <w:numFmt w:val="decimal"/>
      <w:lvlText w:val="1.7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796"/>
    <w:multiLevelType w:val="hybridMultilevel"/>
    <w:tmpl w:val="00005E73"/>
    <w:lvl w:ilvl="0" w:tplc="00004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850"/>
    <w:multiLevelType w:val="hybridMultilevel"/>
    <w:tmpl w:val="00002B00"/>
    <w:lvl w:ilvl="0" w:tplc="000016D4">
      <w:start w:val="2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8D7"/>
    <w:multiLevelType w:val="hybridMultilevel"/>
    <w:tmpl w:val="00006BE8"/>
    <w:lvl w:ilvl="0" w:tplc="0000503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A49"/>
    <w:multiLevelType w:val="hybridMultilevel"/>
    <w:tmpl w:val="00005F32"/>
    <w:lvl w:ilvl="0" w:tplc="00003BF6">
      <w:start w:val="2"/>
      <w:numFmt w:val="decimal"/>
      <w:lvlText w:val="1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AD4"/>
    <w:multiLevelType w:val="hybridMultilevel"/>
    <w:tmpl w:val="000063CB"/>
    <w:lvl w:ilvl="0" w:tplc="00006BFC">
      <w:start w:val="3"/>
      <w:numFmt w:val="decimal"/>
      <w:lvlText w:val="1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1AF4"/>
    <w:multiLevelType w:val="hybridMultilevel"/>
    <w:tmpl w:val="00000ECC"/>
    <w:lvl w:ilvl="0" w:tplc="000046C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1DC0"/>
    <w:multiLevelType w:val="hybridMultilevel"/>
    <w:tmpl w:val="000049F7"/>
    <w:lvl w:ilvl="0" w:tplc="0000442B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2059"/>
    <w:multiLevelType w:val="hybridMultilevel"/>
    <w:tmpl w:val="0000127E"/>
    <w:lvl w:ilvl="0" w:tplc="0000003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22EE"/>
    <w:multiLevelType w:val="hybridMultilevel"/>
    <w:tmpl w:val="00004B40"/>
    <w:lvl w:ilvl="0" w:tplc="00005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23C9"/>
    <w:multiLevelType w:val="hybridMultilevel"/>
    <w:tmpl w:val="000048CC"/>
    <w:lvl w:ilvl="0" w:tplc="000057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2833"/>
    <w:multiLevelType w:val="hybridMultilevel"/>
    <w:tmpl w:val="00007874"/>
    <w:lvl w:ilvl="0" w:tplc="000024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288F"/>
    <w:multiLevelType w:val="hybridMultilevel"/>
    <w:tmpl w:val="00003A61"/>
    <w:lvl w:ilvl="0" w:tplc="000022CD">
      <w:start w:val="1"/>
      <w:numFmt w:val="decimal"/>
      <w:lvlText w:val="2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2B0C"/>
    <w:multiLevelType w:val="hybridMultilevel"/>
    <w:tmpl w:val="000011F4"/>
    <w:lvl w:ilvl="0" w:tplc="00005DD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2CD6"/>
    <w:multiLevelType w:val="hybridMultilevel"/>
    <w:tmpl w:val="000072AE"/>
    <w:lvl w:ilvl="0" w:tplc="000069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2CF7"/>
    <w:multiLevelType w:val="hybridMultilevel"/>
    <w:tmpl w:val="00003F4A"/>
    <w:lvl w:ilvl="0" w:tplc="00000A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2E40"/>
    <w:multiLevelType w:val="hybridMultilevel"/>
    <w:tmpl w:val="00001366"/>
    <w:lvl w:ilvl="0" w:tplc="00001C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323B"/>
    <w:multiLevelType w:val="hybridMultilevel"/>
    <w:tmpl w:val="00002213"/>
    <w:lvl w:ilvl="0" w:tplc="0000260D">
      <w:start w:val="2"/>
      <w:numFmt w:val="decimal"/>
      <w:lvlText w:val="1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366B"/>
    <w:multiLevelType w:val="hybridMultilevel"/>
    <w:tmpl w:val="000066C4"/>
    <w:lvl w:ilvl="0" w:tplc="00004230">
      <w:start w:val="4"/>
      <w:numFmt w:val="decimal"/>
      <w:lvlText w:val="1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368E"/>
    <w:multiLevelType w:val="hybridMultilevel"/>
    <w:tmpl w:val="00000D66"/>
    <w:lvl w:ilvl="0" w:tplc="0000798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3699"/>
    <w:multiLevelType w:val="hybridMultilevel"/>
    <w:tmpl w:val="00000902"/>
    <w:lvl w:ilvl="0" w:tplc="00007BB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3807"/>
    <w:multiLevelType w:val="hybridMultilevel"/>
    <w:tmpl w:val="0000773B"/>
    <w:lvl w:ilvl="0" w:tplc="0000063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3A9E"/>
    <w:multiLevelType w:val="hybridMultilevel"/>
    <w:tmpl w:val="0000797D"/>
    <w:lvl w:ilvl="0" w:tplc="00005F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3B25"/>
    <w:multiLevelType w:val="hybridMultilevel"/>
    <w:tmpl w:val="00001E1F"/>
    <w:lvl w:ilvl="0" w:tplc="00006E5D">
      <w:start w:val="2"/>
      <w:numFmt w:val="decimal"/>
      <w:lvlText w:val="1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3BB1"/>
    <w:multiLevelType w:val="hybridMultilevel"/>
    <w:tmpl w:val="00004C85"/>
    <w:lvl w:ilvl="0" w:tplc="0000513E">
      <w:start w:val="2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3C61"/>
    <w:multiLevelType w:val="hybridMultilevel"/>
    <w:tmpl w:val="00002FFF"/>
    <w:lvl w:ilvl="0" w:tplc="00006C69">
      <w:start w:val="5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41BB"/>
    <w:multiLevelType w:val="hybridMultilevel"/>
    <w:tmpl w:val="000026E9"/>
    <w:lvl w:ilvl="0" w:tplc="000001EB">
      <w:start w:val="2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440D"/>
    <w:multiLevelType w:val="hybridMultilevel"/>
    <w:tmpl w:val="0000491C"/>
    <w:lvl w:ilvl="0" w:tplc="00004D0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B7">
      <w:start w:val="1"/>
      <w:numFmt w:val="decimal"/>
      <w:lvlText w:val="1.4.1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489C"/>
    <w:multiLevelType w:val="hybridMultilevel"/>
    <w:tmpl w:val="00001916"/>
    <w:lvl w:ilvl="0" w:tplc="00006172">
      <w:start w:val="2"/>
      <w:numFmt w:val="decimal"/>
      <w:lvlText w:val="2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48DB"/>
    <w:multiLevelType w:val="hybridMultilevel"/>
    <w:tmpl w:val="00002725"/>
    <w:lvl w:ilvl="0" w:tplc="00001643">
      <w:start w:val="2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494A"/>
    <w:multiLevelType w:val="hybridMultilevel"/>
    <w:tmpl w:val="00000677"/>
    <w:lvl w:ilvl="0" w:tplc="00004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49BB"/>
    <w:multiLevelType w:val="hybridMultilevel"/>
    <w:tmpl w:val="00006F11"/>
    <w:lvl w:ilvl="0" w:tplc="000074AD">
      <w:start w:val="7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4D67"/>
    <w:multiLevelType w:val="hybridMultilevel"/>
    <w:tmpl w:val="00005968"/>
    <w:lvl w:ilvl="0" w:tplc="00004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4EAE"/>
    <w:multiLevelType w:val="hybridMultilevel"/>
    <w:tmpl w:val="00005D24"/>
    <w:lvl w:ilvl="0" w:tplc="000005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5064"/>
    <w:multiLevelType w:val="hybridMultilevel"/>
    <w:tmpl w:val="00004D54"/>
    <w:lvl w:ilvl="0" w:tplc="000039CE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5078"/>
    <w:multiLevelType w:val="hybridMultilevel"/>
    <w:tmpl w:val="00001481"/>
    <w:lvl w:ilvl="0" w:tplc="00004087">
      <w:start w:val="5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542C"/>
    <w:multiLevelType w:val="hybridMultilevel"/>
    <w:tmpl w:val="00001953"/>
    <w:lvl w:ilvl="0" w:tplc="00006BCB">
      <w:start w:val="4"/>
      <w:numFmt w:val="decimal"/>
      <w:lvlText w:val="2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5579"/>
    <w:multiLevelType w:val="hybridMultilevel"/>
    <w:tmpl w:val="00007CFE"/>
    <w:lvl w:ilvl="0" w:tplc="00002852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5772"/>
    <w:multiLevelType w:val="hybridMultilevel"/>
    <w:tmpl w:val="0000139D"/>
    <w:lvl w:ilvl="0" w:tplc="00007049">
      <w:start w:val="3"/>
      <w:numFmt w:val="decimal"/>
      <w:lvlText w:val="1.7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5876"/>
    <w:multiLevelType w:val="hybridMultilevel"/>
    <w:tmpl w:val="000066FA"/>
    <w:lvl w:ilvl="0" w:tplc="000013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591D"/>
    <w:multiLevelType w:val="hybridMultilevel"/>
    <w:tmpl w:val="0000252A"/>
    <w:lvl w:ilvl="0" w:tplc="000037E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5C46"/>
    <w:multiLevelType w:val="hybridMultilevel"/>
    <w:tmpl w:val="0000486A"/>
    <w:lvl w:ilvl="0" w:tplc="00003004">
      <w:start w:val="4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5E14"/>
    <w:multiLevelType w:val="hybridMultilevel"/>
    <w:tmpl w:val="00004DF2"/>
    <w:lvl w:ilvl="0" w:tplc="000049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5ED0"/>
    <w:multiLevelType w:val="hybridMultilevel"/>
    <w:tmpl w:val="00004E57"/>
    <w:lvl w:ilvl="0" w:tplc="00004F68">
      <w:start w:val="6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6048"/>
    <w:multiLevelType w:val="hybridMultilevel"/>
    <w:tmpl w:val="000057D3"/>
    <w:lvl w:ilvl="0" w:tplc="0000458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60BF"/>
    <w:multiLevelType w:val="hybridMultilevel"/>
    <w:tmpl w:val="00005C67"/>
    <w:lvl w:ilvl="0" w:tplc="00003CD6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6270"/>
    <w:multiLevelType w:val="hybridMultilevel"/>
    <w:tmpl w:val="00003492"/>
    <w:lvl w:ilvl="0" w:tplc="000019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6784"/>
    <w:multiLevelType w:val="hybridMultilevel"/>
    <w:tmpl w:val="00004AE1"/>
    <w:lvl w:ilvl="0" w:tplc="00003D6C">
      <w:start w:val="1"/>
      <w:numFmt w:val="decimal"/>
      <w:lvlText w:val="1.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6AD4"/>
    <w:multiLevelType w:val="hybridMultilevel"/>
    <w:tmpl w:val="00005A9F"/>
    <w:lvl w:ilvl="0" w:tplc="00004CD4">
      <w:start w:val="6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5F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6B36"/>
    <w:multiLevelType w:val="hybridMultilevel"/>
    <w:tmpl w:val="00005CFD"/>
    <w:lvl w:ilvl="0" w:tplc="00003E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6B72"/>
    <w:multiLevelType w:val="hybridMultilevel"/>
    <w:tmpl w:val="000032E6"/>
    <w:lvl w:ilvl="0" w:tplc="0000401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6B89"/>
    <w:multiLevelType w:val="hybridMultilevel"/>
    <w:tmpl w:val="0000030A"/>
    <w:lvl w:ilvl="0" w:tplc="00003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6D69"/>
    <w:multiLevelType w:val="hybridMultilevel"/>
    <w:tmpl w:val="00006A15"/>
    <w:lvl w:ilvl="0" w:tplc="00004F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701F"/>
    <w:multiLevelType w:val="hybridMultilevel"/>
    <w:tmpl w:val="00005D03"/>
    <w:lvl w:ilvl="0" w:tplc="00007A5A">
      <w:start w:val="2"/>
      <w:numFmt w:val="decimal"/>
      <w:lvlText w:val="1.4.1.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71F0"/>
    <w:multiLevelType w:val="hybridMultilevel"/>
    <w:tmpl w:val="00000384"/>
    <w:lvl w:ilvl="0" w:tplc="00007F4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7282"/>
    <w:multiLevelType w:val="hybridMultilevel"/>
    <w:tmpl w:val="0000251F"/>
    <w:lvl w:ilvl="0" w:tplc="00001D18">
      <w:start w:val="4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73D9"/>
    <w:multiLevelType w:val="hybridMultilevel"/>
    <w:tmpl w:val="00001F16"/>
    <w:lvl w:ilvl="0" w:tplc="0000182F">
      <w:start w:val="5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73DA"/>
    <w:multiLevelType w:val="hybridMultilevel"/>
    <w:tmpl w:val="000058B0"/>
    <w:lvl w:ilvl="0" w:tplc="000026CA">
      <w:start w:val="2"/>
      <w:numFmt w:val="decimal"/>
      <w:lvlText w:val="1.7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75EF"/>
    <w:multiLevelType w:val="hybridMultilevel"/>
    <w:tmpl w:val="00004657"/>
    <w:lvl w:ilvl="0" w:tplc="00002C49">
      <w:start w:val="4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767D"/>
    <w:multiLevelType w:val="hybridMultilevel"/>
    <w:tmpl w:val="00004509"/>
    <w:lvl w:ilvl="0" w:tplc="00001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7B44"/>
    <w:multiLevelType w:val="hybridMultilevel"/>
    <w:tmpl w:val="0000590E"/>
    <w:lvl w:ilvl="0" w:tplc="0000765F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7DD1"/>
    <w:multiLevelType w:val="hybridMultilevel"/>
    <w:tmpl w:val="0000261E"/>
    <w:lvl w:ilvl="0" w:tplc="00005E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7EB7"/>
    <w:multiLevelType w:val="hybridMultilevel"/>
    <w:tmpl w:val="00006032"/>
    <w:lvl w:ilvl="0" w:tplc="00002C3B">
      <w:start w:val="1"/>
      <w:numFmt w:val="decimal"/>
      <w:lvlText w:val="1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7F61"/>
    <w:multiLevelType w:val="hybridMultilevel"/>
    <w:tmpl w:val="00003A8D"/>
    <w:lvl w:ilvl="0" w:tplc="00007F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7F96"/>
    <w:multiLevelType w:val="hybridMultilevel"/>
    <w:tmpl w:val="00007FF5"/>
    <w:lvl w:ilvl="0" w:tplc="00004E45">
      <w:start w:val="4"/>
      <w:numFmt w:val="decimal"/>
      <w:lvlText w:val="1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0"/>
  </w:num>
  <w:num w:numId="3">
    <w:abstractNumId w:val="36"/>
  </w:num>
  <w:num w:numId="4">
    <w:abstractNumId w:val="21"/>
  </w:num>
  <w:num w:numId="5">
    <w:abstractNumId w:val="48"/>
  </w:num>
  <w:num w:numId="6">
    <w:abstractNumId w:val="9"/>
  </w:num>
  <w:num w:numId="7">
    <w:abstractNumId w:val="18"/>
  </w:num>
  <w:num w:numId="8">
    <w:abstractNumId w:val="1"/>
  </w:num>
  <w:num w:numId="9">
    <w:abstractNumId w:val="49"/>
  </w:num>
  <w:num w:numId="10">
    <w:abstractNumId w:val="19"/>
  </w:num>
  <w:num w:numId="11">
    <w:abstractNumId w:val="5"/>
  </w:num>
  <w:num w:numId="12">
    <w:abstractNumId w:val="69"/>
  </w:num>
  <w:num w:numId="13">
    <w:abstractNumId w:val="77"/>
  </w:num>
  <w:num w:numId="14">
    <w:abstractNumId w:val="83"/>
  </w:num>
  <w:num w:numId="15">
    <w:abstractNumId w:val="45"/>
  </w:num>
  <w:num w:numId="16">
    <w:abstractNumId w:val="27"/>
  </w:num>
  <w:num w:numId="17">
    <w:abstractNumId w:val="88"/>
  </w:num>
  <w:num w:numId="18">
    <w:abstractNumId w:val="39"/>
  </w:num>
  <w:num w:numId="19">
    <w:abstractNumId w:val="75"/>
  </w:num>
  <w:num w:numId="20">
    <w:abstractNumId w:val="10"/>
  </w:num>
  <w:num w:numId="21">
    <w:abstractNumId w:val="2"/>
  </w:num>
  <w:num w:numId="22">
    <w:abstractNumId w:val="31"/>
  </w:num>
  <w:num w:numId="23">
    <w:abstractNumId w:val="73"/>
  </w:num>
  <w:num w:numId="24">
    <w:abstractNumId w:val="26"/>
  </w:num>
  <w:num w:numId="25">
    <w:abstractNumId w:val="44"/>
  </w:num>
  <w:num w:numId="26">
    <w:abstractNumId w:val="12"/>
  </w:num>
  <w:num w:numId="27">
    <w:abstractNumId w:val="64"/>
  </w:num>
  <w:num w:numId="28">
    <w:abstractNumId w:val="38"/>
  </w:num>
  <w:num w:numId="29">
    <w:abstractNumId w:val="40"/>
  </w:num>
  <w:num w:numId="30">
    <w:abstractNumId w:val="86"/>
  </w:num>
  <w:num w:numId="31">
    <w:abstractNumId w:val="20"/>
  </w:num>
  <w:num w:numId="32">
    <w:abstractNumId w:val="7"/>
  </w:num>
  <w:num w:numId="33">
    <w:abstractNumId w:val="16"/>
  </w:num>
  <w:num w:numId="34">
    <w:abstractNumId w:val="81"/>
  </w:num>
  <w:num w:numId="35">
    <w:abstractNumId w:val="42"/>
  </w:num>
  <w:num w:numId="36">
    <w:abstractNumId w:val="60"/>
  </w:num>
  <w:num w:numId="37">
    <w:abstractNumId w:val="71"/>
  </w:num>
  <w:num w:numId="38">
    <w:abstractNumId w:val="22"/>
  </w:num>
  <w:num w:numId="39">
    <w:abstractNumId w:val="17"/>
  </w:num>
  <w:num w:numId="40">
    <w:abstractNumId w:val="32"/>
  </w:num>
  <w:num w:numId="41">
    <w:abstractNumId w:val="67"/>
  </w:num>
  <w:num w:numId="42">
    <w:abstractNumId w:val="14"/>
  </w:num>
  <w:num w:numId="43">
    <w:abstractNumId w:val="4"/>
  </w:num>
  <w:num w:numId="44">
    <w:abstractNumId w:val="41"/>
  </w:num>
  <w:num w:numId="45">
    <w:abstractNumId w:val="82"/>
  </w:num>
  <w:num w:numId="46">
    <w:abstractNumId w:val="47"/>
  </w:num>
  <w:num w:numId="47">
    <w:abstractNumId w:val="34"/>
  </w:num>
  <w:num w:numId="48">
    <w:abstractNumId w:val="85"/>
  </w:num>
  <w:num w:numId="49">
    <w:abstractNumId w:val="50"/>
  </w:num>
  <w:num w:numId="50">
    <w:abstractNumId w:val="74"/>
  </w:num>
  <w:num w:numId="51">
    <w:abstractNumId w:val="78"/>
  </w:num>
  <w:num w:numId="52">
    <w:abstractNumId w:val="52"/>
  </w:num>
  <w:num w:numId="53">
    <w:abstractNumId w:val="25"/>
  </w:num>
  <w:num w:numId="54">
    <w:abstractNumId w:val="58"/>
  </w:num>
  <w:num w:numId="55">
    <w:abstractNumId w:val="15"/>
  </w:num>
  <w:num w:numId="56">
    <w:abstractNumId w:val="33"/>
  </w:num>
  <w:num w:numId="57">
    <w:abstractNumId w:val="35"/>
  </w:num>
  <w:num w:numId="58">
    <w:abstractNumId w:val="72"/>
  </w:num>
  <w:num w:numId="59">
    <w:abstractNumId w:val="30"/>
  </w:num>
  <w:num w:numId="60">
    <w:abstractNumId w:val="6"/>
  </w:num>
  <w:num w:numId="61">
    <w:abstractNumId w:val="28"/>
  </w:num>
  <w:num w:numId="62">
    <w:abstractNumId w:val="3"/>
  </w:num>
  <w:num w:numId="63">
    <w:abstractNumId w:val="66"/>
  </w:num>
  <w:num w:numId="64">
    <w:abstractNumId w:val="8"/>
  </w:num>
  <w:num w:numId="65">
    <w:abstractNumId w:val="62"/>
  </w:num>
  <w:num w:numId="66">
    <w:abstractNumId w:val="29"/>
  </w:num>
  <w:num w:numId="67">
    <w:abstractNumId w:val="57"/>
  </w:num>
  <w:num w:numId="68">
    <w:abstractNumId w:val="84"/>
  </w:num>
  <w:num w:numId="69">
    <w:abstractNumId w:val="24"/>
  </w:num>
  <w:num w:numId="70">
    <w:abstractNumId w:val="87"/>
  </w:num>
  <w:num w:numId="71">
    <w:abstractNumId w:val="11"/>
  </w:num>
  <w:num w:numId="72">
    <w:abstractNumId w:val="43"/>
  </w:num>
  <w:num w:numId="73">
    <w:abstractNumId w:val="79"/>
  </w:num>
  <w:num w:numId="74">
    <w:abstractNumId w:val="68"/>
  </w:num>
  <w:num w:numId="75">
    <w:abstractNumId w:val="56"/>
  </w:num>
  <w:num w:numId="76">
    <w:abstractNumId w:val="46"/>
  </w:num>
  <w:num w:numId="77">
    <w:abstractNumId w:val="76"/>
  </w:num>
  <w:num w:numId="78">
    <w:abstractNumId w:val="63"/>
  </w:num>
  <w:num w:numId="79">
    <w:abstractNumId w:val="23"/>
  </w:num>
  <w:num w:numId="80">
    <w:abstractNumId w:val="80"/>
  </w:num>
  <w:num w:numId="81">
    <w:abstractNumId w:val="54"/>
  </w:num>
  <w:num w:numId="82">
    <w:abstractNumId w:val="37"/>
  </w:num>
  <w:num w:numId="83">
    <w:abstractNumId w:val="65"/>
  </w:num>
  <w:num w:numId="84">
    <w:abstractNumId w:val="61"/>
  </w:num>
  <w:num w:numId="85">
    <w:abstractNumId w:val="53"/>
  </w:num>
  <w:num w:numId="86">
    <w:abstractNumId w:val="55"/>
  </w:num>
  <w:num w:numId="87">
    <w:abstractNumId w:val="59"/>
  </w:num>
  <w:num w:numId="88">
    <w:abstractNumId w:val="51"/>
  </w:num>
  <w:num w:numId="89">
    <w:abstractNumId w:val="13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85A"/>
    <w:rsid w:val="0030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11012</ap:Words>
  <ap:Characters>62773</ap:Characters>
  <ap:Application>convertonlinefree.com</ap:Application>
  <ap:DocSecurity>4</ap:DocSecurity>
  <ap:Lines>523</ap:Lines>
  <ap:Paragraphs>147</ap:Paragraphs>
  <ap:ScaleCrop>false</ap:ScaleCrop>
  <ap:Company/>
  <ap:LinksUpToDate>false</ap:LinksUpToDate>
  <ap:CharactersWithSpaces>73638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2016-05-10T09:08:00Z</dcterms:created>
  <dcterms:modified xsi:type="dcterms:W3CDTF">2016-05-10T09:08:00Z</dcterms:modified>
</cp:coreProperties>
</file>